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09BFB" w14:textId="45232612" w:rsidR="003553C2" w:rsidRPr="003553C2" w:rsidRDefault="003553C2" w:rsidP="003553C2">
      <w:pPr>
        <w:rPr>
          <w:lang w:val="sv-SE"/>
        </w:rPr>
      </w:pPr>
      <w:r w:rsidRPr="00D92C30">
        <w:rPr>
          <w:b/>
          <w:bCs/>
          <w:lang w:val="sv-SE"/>
        </w:rPr>
        <w:t>Sammanträdestid:</w:t>
      </w:r>
      <w:r w:rsidRPr="003553C2">
        <w:rPr>
          <w:lang w:val="sv-SE"/>
        </w:rPr>
        <w:t xml:space="preserve"> </w:t>
      </w:r>
      <w:r w:rsidR="00D92C30">
        <w:rPr>
          <w:lang w:val="sv-SE"/>
        </w:rPr>
        <w:tab/>
      </w:r>
      <w:r w:rsidR="00276FAE">
        <w:rPr>
          <w:lang w:val="sv-SE"/>
        </w:rPr>
        <w:t>17.2.2021</w:t>
      </w:r>
      <w:r w:rsidRPr="003553C2">
        <w:rPr>
          <w:lang w:val="sv-SE"/>
        </w:rPr>
        <w:t xml:space="preserve"> kl.</w:t>
      </w:r>
      <w:r w:rsidR="002626E7">
        <w:rPr>
          <w:lang w:val="sv-SE"/>
        </w:rPr>
        <w:t>17.00</w:t>
      </w:r>
      <w:r w:rsidR="00FF4B29">
        <w:rPr>
          <w:lang w:val="sv-SE"/>
        </w:rPr>
        <w:t>-18.40</w:t>
      </w:r>
    </w:p>
    <w:p w14:paraId="470CDBFA" w14:textId="15574C46" w:rsidR="003553C2" w:rsidRPr="003553C2" w:rsidRDefault="003553C2" w:rsidP="003553C2">
      <w:pPr>
        <w:rPr>
          <w:lang w:val="sv-SE"/>
        </w:rPr>
      </w:pPr>
      <w:r w:rsidRPr="00D92C30">
        <w:rPr>
          <w:b/>
          <w:bCs/>
          <w:lang w:val="sv-SE"/>
        </w:rPr>
        <w:t>Sammanträdesplats:</w:t>
      </w:r>
      <w:r w:rsidRPr="003553C2">
        <w:rPr>
          <w:lang w:val="sv-SE"/>
        </w:rPr>
        <w:t xml:space="preserve"> </w:t>
      </w:r>
      <w:r w:rsidR="00D92C30">
        <w:rPr>
          <w:lang w:val="sv-SE"/>
        </w:rPr>
        <w:tab/>
      </w:r>
      <w:r w:rsidR="00E61BD7">
        <w:rPr>
          <w:lang w:val="sv-SE"/>
        </w:rPr>
        <w:t>Microsoft Teams</w:t>
      </w:r>
    </w:p>
    <w:p w14:paraId="2666BB0B" w14:textId="77777777" w:rsidR="00D92C30" w:rsidRDefault="00D92C30" w:rsidP="003553C2">
      <w:pPr>
        <w:rPr>
          <w:lang w:val="sv-SE"/>
        </w:rPr>
      </w:pPr>
    </w:p>
    <w:p w14:paraId="2AD1FF72" w14:textId="00E2AA0C" w:rsidR="00D92C30" w:rsidRPr="00D92C30" w:rsidRDefault="003553C2" w:rsidP="009D058D">
      <w:pPr>
        <w:rPr>
          <w:rFonts w:cstheme="minorHAnsi"/>
          <w:lang w:val="sv-SE"/>
        </w:rPr>
      </w:pPr>
      <w:r w:rsidRPr="00D92C30">
        <w:rPr>
          <w:b/>
          <w:bCs/>
          <w:lang w:val="sv-SE"/>
        </w:rPr>
        <w:t>Närvarande:</w:t>
      </w:r>
      <w:r w:rsidR="009D058D">
        <w:rPr>
          <w:b/>
          <w:bCs/>
          <w:lang w:val="sv-SE"/>
        </w:rPr>
        <w:tab/>
      </w:r>
      <w:r w:rsidR="009D058D">
        <w:rPr>
          <w:b/>
          <w:bCs/>
          <w:lang w:val="sv-SE"/>
        </w:rPr>
        <w:tab/>
      </w:r>
      <w:r w:rsidR="00D92C30" w:rsidRPr="00D92C30">
        <w:rPr>
          <w:rFonts w:cstheme="minorHAnsi"/>
          <w:lang w:val="sv-SE"/>
        </w:rPr>
        <w:t>Carita Henriksson, ordf.</w:t>
      </w:r>
    </w:p>
    <w:p w14:paraId="3A7AE888" w14:textId="02D17F4B" w:rsidR="00D92C30" w:rsidRPr="00D92C30" w:rsidRDefault="00D92C30" w:rsidP="00D92C30">
      <w:pPr>
        <w:pStyle w:val="Normalwebb"/>
        <w:ind w:left="1304" w:firstLine="1304"/>
        <w:rPr>
          <w:rFonts w:asciiTheme="minorHAnsi" w:hAnsiTheme="minorHAnsi" w:cstheme="minorHAnsi"/>
          <w:sz w:val="22"/>
          <w:szCs w:val="22"/>
          <w:lang w:val="sv-SE"/>
        </w:rPr>
      </w:pPr>
      <w:r w:rsidRPr="00D92C30">
        <w:rPr>
          <w:rFonts w:asciiTheme="minorHAnsi" w:hAnsiTheme="minorHAnsi" w:cstheme="minorHAnsi"/>
          <w:sz w:val="22"/>
          <w:szCs w:val="22"/>
          <w:lang w:val="sv-SE"/>
        </w:rPr>
        <w:t xml:space="preserve">Laura Wickström, vice ordf. </w:t>
      </w:r>
    </w:p>
    <w:p w14:paraId="18378C8A" w14:textId="21811FFB" w:rsidR="00D92C30" w:rsidRPr="00D92C30" w:rsidRDefault="00D92C30" w:rsidP="00D92C30">
      <w:pPr>
        <w:pStyle w:val="Normalwebb"/>
        <w:ind w:left="1304" w:firstLine="1304"/>
        <w:rPr>
          <w:rFonts w:asciiTheme="minorHAnsi" w:hAnsiTheme="minorHAnsi" w:cstheme="minorHAnsi"/>
          <w:sz w:val="22"/>
          <w:szCs w:val="22"/>
        </w:rPr>
      </w:pPr>
      <w:r w:rsidRPr="00D92C30">
        <w:rPr>
          <w:rFonts w:asciiTheme="minorHAnsi" w:hAnsiTheme="minorHAnsi" w:cstheme="minorHAnsi"/>
          <w:sz w:val="22"/>
          <w:szCs w:val="22"/>
        </w:rPr>
        <w:t xml:space="preserve">Sami Suojanen </w:t>
      </w:r>
    </w:p>
    <w:p w14:paraId="26174986" w14:textId="71B49F0C" w:rsidR="00D92C30" w:rsidRPr="008A5BF7" w:rsidRDefault="00D92C30" w:rsidP="00D92C30">
      <w:pPr>
        <w:pStyle w:val="Normalwebb"/>
        <w:ind w:left="1304" w:firstLine="1304"/>
        <w:rPr>
          <w:rFonts w:asciiTheme="minorHAnsi" w:hAnsiTheme="minorHAnsi" w:cstheme="minorHAnsi"/>
          <w:sz w:val="22"/>
          <w:szCs w:val="22"/>
        </w:rPr>
      </w:pPr>
      <w:r w:rsidRPr="008A5BF7">
        <w:rPr>
          <w:rFonts w:asciiTheme="minorHAnsi" w:hAnsiTheme="minorHAnsi" w:cstheme="minorHAnsi"/>
          <w:sz w:val="22"/>
          <w:szCs w:val="22"/>
        </w:rPr>
        <w:t xml:space="preserve">Anne Eriksson </w:t>
      </w:r>
    </w:p>
    <w:p w14:paraId="666C66C7" w14:textId="07271EA6" w:rsidR="00D92C30" w:rsidRPr="008A5BF7" w:rsidRDefault="00D92C30" w:rsidP="00D92C30">
      <w:pPr>
        <w:pStyle w:val="Normalwebb"/>
        <w:ind w:left="1304" w:firstLine="1304"/>
        <w:rPr>
          <w:rFonts w:asciiTheme="minorHAnsi" w:hAnsiTheme="minorHAnsi" w:cstheme="minorHAnsi"/>
          <w:sz w:val="22"/>
          <w:szCs w:val="22"/>
        </w:rPr>
      </w:pPr>
      <w:r w:rsidRPr="008A5BF7">
        <w:rPr>
          <w:rFonts w:asciiTheme="minorHAnsi" w:hAnsiTheme="minorHAnsi" w:cstheme="minorHAnsi"/>
          <w:sz w:val="22"/>
          <w:szCs w:val="22"/>
        </w:rPr>
        <w:t xml:space="preserve">Johan Kortteinen </w:t>
      </w:r>
    </w:p>
    <w:p w14:paraId="67AFDCF9" w14:textId="09D68E8B" w:rsidR="00D92C30" w:rsidRPr="00D92C30" w:rsidRDefault="00D92C30" w:rsidP="00D92C30">
      <w:pPr>
        <w:pStyle w:val="Normalwebb"/>
        <w:ind w:left="1304" w:firstLine="1304"/>
        <w:rPr>
          <w:rFonts w:asciiTheme="minorHAnsi" w:hAnsiTheme="minorHAnsi" w:cstheme="minorHAnsi"/>
          <w:sz w:val="22"/>
          <w:szCs w:val="22"/>
          <w:lang w:val="sv-SE"/>
        </w:rPr>
      </w:pPr>
      <w:r w:rsidRPr="00D92C30">
        <w:rPr>
          <w:rFonts w:asciiTheme="minorHAnsi" w:hAnsiTheme="minorHAnsi" w:cstheme="minorHAnsi"/>
          <w:sz w:val="22"/>
          <w:szCs w:val="22"/>
          <w:lang w:val="sv-SE"/>
        </w:rPr>
        <w:t xml:space="preserve">Taina Nyström </w:t>
      </w:r>
    </w:p>
    <w:p w14:paraId="60BD1FE3" w14:textId="6EECA364" w:rsidR="00D92C30" w:rsidRPr="008A5BF7" w:rsidRDefault="00D92C30" w:rsidP="00D92C30">
      <w:pPr>
        <w:pStyle w:val="Normalwebb"/>
        <w:ind w:left="1304" w:firstLine="1304"/>
        <w:rPr>
          <w:rFonts w:asciiTheme="minorHAnsi" w:hAnsiTheme="minorHAnsi" w:cstheme="minorHAnsi"/>
          <w:sz w:val="22"/>
          <w:szCs w:val="22"/>
          <w:lang w:val="sv-FI"/>
        </w:rPr>
      </w:pPr>
      <w:r w:rsidRPr="008A5BF7">
        <w:rPr>
          <w:rFonts w:asciiTheme="minorHAnsi" w:hAnsiTheme="minorHAnsi" w:cstheme="minorHAnsi"/>
          <w:sz w:val="22"/>
          <w:szCs w:val="22"/>
          <w:lang w:val="sv-FI"/>
        </w:rPr>
        <w:t xml:space="preserve">Risto Nurmela </w:t>
      </w:r>
    </w:p>
    <w:p w14:paraId="25AA1C8D" w14:textId="039A9F50" w:rsidR="00D92C30" w:rsidRPr="008A5BF7" w:rsidRDefault="00D92C30" w:rsidP="00D92C30">
      <w:pPr>
        <w:pStyle w:val="Normalwebb"/>
        <w:ind w:left="1304" w:firstLine="1304"/>
        <w:rPr>
          <w:rFonts w:asciiTheme="minorHAnsi" w:hAnsiTheme="minorHAnsi" w:cstheme="minorHAnsi"/>
          <w:sz w:val="22"/>
          <w:szCs w:val="22"/>
          <w:lang w:val="sv-FI"/>
        </w:rPr>
      </w:pPr>
      <w:r w:rsidRPr="008A5BF7">
        <w:rPr>
          <w:rFonts w:asciiTheme="minorHAnsi" w:hAnsiTheme="minorHAnsi" w:cstheme="minorHAnsi"/>
          <w:sz w:val="22"/>
          <w:szCs w:val="22"/>
          <w:lang w:val="sv-FI"/>
        </w:rPr>
        <w:t xml:space="preserve">Kim Lindstedt </w:t>
      </w:r>
    </w:p>
    <w:p w14:paraId="3B82C73C" w14:textId="083AC97A" w:rsidR="00D92C30" w:rsidRPr="008A5BF7" w:rsidRDefault="00D92C30" w:rsidP="00353EA4">
      <w:pPr>
        <w:pStyle w:val="Normalwebb"/>
        <w:ind w:left="1304" w:firstLine="1304"/>
        <w:rPr>
          <w:rFonts w:asciiTheme="minorHAnsi" w:hAnsiTheme="minorHAnsi" w:cstheme="minorHAnsi"/>
          <w:sz w:val="22"/>
          <w:szCs w:val="22"/>
          <w:lang w:val="sv-FI"/>
        </w:rPr>
      </w:pPr>
      <w:r w:rsidRPr="008A5BF7">
        <w:rPr>
          <w:rFonts w:asciiTheme="minorHAnsi" w:hAnsiTheme="minorHAnsi" w:cstheme="minorHAnsi"/>
          <w:sz w:val="22"/>
          <w:szCs w:val="22"/>
          <w:lang w:val="sv-FI"/>
        </w:rPr>
        <w:t xml:space="preserve">Janne Ahonen </w:t>
      </w:r>
    </w:p>
    <w:p w14:paraId="58916C75" w14:textId="3571406A" w:rsidR="003553C2" w:rsidRDefault="003553C2" w:rsidP="009D058D">
      <w:pPr>
        <w:rPr>
          <w:lang w:val="sv-SE"/>
        </w:rPr>
      </w:pPr>
      <w:r w:rsidRPr="00D92C30">
        <w:rPr>
          <w:b/>
          <w:bCs/>
          <w:lang w:val="sv-SE"/>
        </w:rPr>
        <w:t>Övriga närvarande:</w:t>
      </w:r>
      <w:r w:rsidR="009D058D">
        <w:rPr>
          <w:b/>
          <w:bCs/>
          <w:lang w:val="sv-SE"/>
        </w:rPr>
        <w:tab/>
      </w:r>
      <w:r w:rsidRPr="003553C2">
        <w:rPr>
          <w:lang w:val="sv-SE"/>
        </w:rPr>
        <w:t xml:space="preserve">Andreas Holmgård, </w:t>
      </w:r>
      <w:r w:rsidR="00D92C30">
        <w:rPr>
          <w:lang w:val="sv-SE"/>
        </w:rPr>
        <w:t>sekreterare</w:t>
      </w:r>
    </w:p>
    <w:p w14:paraId="50FFBE2E" w14:textId="3B490E24" w:rsidR="00276FAE" w:rsidRDefault="00276FAE" w:rsidP="00D92C30">
      <w:pPr>
        <w:ind w:left="1304" w:firstLine="1304"/>
        <w:rPr>
          <w:lang w:val="sv-SE"/>
        </w:rPr>
      </w:pPr>
      <w:r>
        <w:rPr>
          <w:lang w:val="sv-SE"/>
        </w:rPr>
        <w:t>Miia Lindström</w:t>
      </w:r>
      <w:r w:rsidR="00761E77">
        <w:rPr>
          <w:lang w:val="sv-SE"/>
        </w:rPr>
        <w:t>, social- och hälsovårdsdirektör</w:t>
      </w:r>
    </w:p>
    <w:p w14:paraId="3C3551E0" w14:textId="0666E47F" w:rsidR="003553C2" w:rsidRPr="003553C2" w:rsidRDefault="00276FAE" w:rsidP="00D1773F">
      <w:pPr>
        <w:ind w:left="1304" w:firstLine="1304"/>
        <w:rPr>
          <w:lang w:val="sv-SE"/>
        </w:rPr>
      </w:pPr>
      <w:r>
        <w:rPr>
          <w:lang w:val="sv-SE"/>
        </w:rPr>
        <w:t xml:space="preserve">Sami </w:t>
      </w:r>
      <w:r w:rsidR="00761E77">
        <w:rPr>
          <w:lang w:val="sv-SE"/>
        </w:rPr>
        <w:t>Salmivirta, chef för familjeenheten</w:t>
      </w:r>
    </w:p>
    <w:p w14:paraId="6FEDCE1E" w14:textId="181F6A39" w:rsidR="003553C2" w:rsidRPr="003553C2" w:rsidRDefault="003553C2" w:rsidP="003553C2">
      <w:pPr>
        <w:rPr>
          <w:lang w:val="sv-SE"/>
        </w:rPr>
      </w:pPr>
      <w:r w:rsidRPr="003553C2">
        <w:rPr>
          <w:lang w:val="sv-SE"/>
        </w:rPr>
        <w:t xml:space="preserve">Paragrafer: </w:t>
      </w:r>
      <w:proofErr w:type="gramStart"/>
      <w:r w:rsidR="00D80678">
        <w:rPr>
          <w:lang w:val="sv-SE"/>
        </w:rPr>
        <w:t>1</w:t>
      </w:r>
      <w:r w:rsidR="00276FAE">
        <w:rPr>
          <w:lang w:val="sv-SE"/>
        </w:rPr>
        <w:t>7-</w:t>
      </w:r>
      <w:r w:rsidR="00353EA4">
        <w:rPr>
          <w:lang w:val="sv-SE"/>
        </w:rPr>
        <w:t>22</w:t>
      </w:r>
      <w:proofErr w:type="gramEnd"/>
    </w:p>
    <w:p w14:paraId="65AE4FBE" w14:textId="5AC00E30" w:rsidR="00D92C30" w:rsidRPr="003553C2" w:rsidRDefault="003553C2" w:rsidP="003553C2">
      <w:pPr>
        <w:rPr>
          <w:lang w:val="sv-SE"/>
        </w:rPr>
      </w:pPr>
      <w:r w:rsidRPr="003553C2">
        <w:rPr>
          <w:lang w:val="sv-SE"/>
        </w:rPr>
        <w:t>Underskrifter:</w:t>
      </w:r>
    </w:p>
    <w:p w14:paraId="2A63C29D" w14:textId="77777777" w:rsidR="003553C2" w:rsidRPr="003553C2" w:rsidRDefault="003553C2" w:rsidP="003553C2">
      <w:pPr>
        <w:rPr>
          <w:lang w:val="sv-SE"/>
        </w:rPr>
      </w:pPr>
    </w:p>
    <w:p w14:paraId="502DC405" w14:textId="4FB1EFD6" w:rsidR="003553C2" w:rsidRPr="003553C2" w:rsidRDefault="0033252C" w:rsidP="003553C2">
      <w:pPr>
        <w:rPr>
          <w:lang w:val="sv-SE"/>
        </w:rPr>
      </w:pPr>
      <w:r>
        <w:rPr>
          <w:lang w:val="sv-SE"/>
        </w:rPr>
        <w:t>Carita Henriksson</w:t>
      </w:r>
      <w:r w:rsidR="003553C2" w:rsidRPr="003553C2">
        <w:rPr>
          <w:lang w:val="sv-SE"/>
        </w:rPr>
        <w:t xml:space="preserve"> </w:t>
      </w:r>
      <w:r w:rsidR="00D92C30">
        <w:rPr>
          <w:lang w:val="sv-SE"/>
        </w:rPr>
        <w:tab/>
      </w:r>
      <w:r w:rsidR="00D92C30">
        <w:rPr>
          <w:lang w:val="sv-SE"/>
        </w:rPr>
        <w:tab/>
      </w:r>
      <w:r w:rsidR="00D92C30">
        <w:rPr>
          <w:lang w:val="sv-SE"/>
        </w:rPr>
        <w:tab/>
        <w:t>Andreas Holmgård</w:t>
      </w:r>
    </w:p>
    <w:p w14:paraId="2B56FF2D" w14:textId="3EF22A8B" w:rsidR="003553C2" w:rsidRPr="003553C2" w:rsidRDefault="003553C2" w:rsidP="003553C2">
      <w:pPr>
        <w:rPr>
          <w:lang w:val="sv-SE"/>
        </w:rPr>
      </w:pPr>
      <w:r w:rsidRPr="003553C2">
        <w:rPr>
          <w:lang w:val="sv-SE"/>
        </w:rPr>
        <w:t xml:space="preserve">ordförande </w:t>
      </w:r>
      <w:r w:rsidR="00D92C30">
        <w:rPr>
          <w:lang w:val="sv-SE"/>
        </w:rPr>
        <w:tab/>
      </w:r>
      <w:r w:rsidR="00D92C30">
        <w:rPr>
          <w:lang w:val="sv-SE"/>
        </w:rPr>
        <w:tab/>
      </w:r>
      <w:r w:rsidR="00D92C30">
        <w:rPr>
          <w:lang w:val="sv-SE"/>
        </w:rPr>
        <w:tab/>
      </w:r>
      <w:r w:rsidR="00D92C30">
        <w:rPr>
          <w:lang w:val="sv-SE"/>
        </w:rPr>
        <w:tab/>
      </w:r>
      <w:r w:rsidRPr="003553C2">
        <w:rPr>
          <w:lang w:val="sv-SE"/>
        </w:rPr>
        <w:t>sekreterare</w:t>
      </w:r>
    </w:p>
    <w:p w14:paraId="24DAAA27" w14:textId="6B56E3F8" w:rsidR="00353EA4" w:rsidRPr="003553C2" w:rsidRDefault="00353EA4" w:rsidP="00353EA4">
      <w:pPr>
        <w:rPr>
          <w:lang w:val="sv-SE"/>
        </w:rPr>
      </w:pPr>
      <w:r>
        <w:rPr>
          <w:lang w:val="sv-SE"/>
        </w:rPr>
        <w:t>Protokollet justerat</w:t>
      </w:r>
    </w:p>
    <w:p w14:paraId="73BE6279" w14:textId="4AB04AFA" w:rsidR="00353EA4" w:rsidRDefault="00353EA4" w:rsidP="00353EA4">
      <w:pPr>
        <w:rPr>
          <w:lang w:val="sv-SE"/>
        </w:rPr>
      </w:pPr>
      <w:r>
        <w:rPr>
          <w:lang w:val="sv-SE"/>
        </w:rPr>
        <w:t>Pargas den 1</w:t>
      </w:r>
      <w:r w:rsidR="004A10EA">
        <w:rPr>
          <w:lang w:val="sv-SE"/>
        </w:rPr>
        <w:t>8</w:t>
      </w:r>
      <w:r>
        <w:rPr>
          <w:lang w:val="sv-SE"/>
        </w:rPr>
        <w:t>.2.2021</w:t>
      </w:r>
    </w:p>
    <w:p w14:paraId="619720E3" w14:textId="77777777" w:rsidR="00353EA4" w:rsidRDefault="00353EA4" w:rsidP="00353EA4">
      <w:pPr>
        <w:rPr>
          <w:lang w:val="sv-SE"/>
        </w:rPr>
      </w:pPr>
    </w:p>
    <w:p w14:paraId="1D245208" w14:textId="201AB9F9" w:rsidR="00353EA4" w:rsidRDefault="00353EA4" w:rsidP="00353EA4">
      <w:pPr>
        <w:rPr>
          <w:lang w:val="sv-SE"/>
        </w:rPr>
      </w:pPr>
      <w:r>
        <w:rPr>
          <w:lang w:val="sv-SE"/>
        </w:rPr>
        <w:t>Anne Eriksson</w:t>
      </w:r>
      <w:r>
        <w:rPr>
          <w:lang w:val="sv-SE"/>
        </w:rPr>
        <w:tab/>
      </w:r>
      <w:r>
        <w:rPr>
          <w:lang w:val="sv-SE"/>
        </w:rPr>
        <w:tab/>
      </w:r>
      <w:r>
        <w:rPr>
          <w:lang w:val="sv-SE"/>
        </w:rPr>
        <w:tab/>
      </w:r>
      <w:r>
        <w:rPr>
          <w:lang w:val="sv-SE"/>
        </w:rPr>
        <w:tab/>
        <w:t>Sami Suojanen</w:t>
      </w:r>
    </w:p>
    <w:p w14:paraId="156BC032" w14:textId="77777777" w:rsidR="00353EA4" w:rsidRDefault="00353EA4" w:rsidP="00353EA4">
      <w:pPr>
        <w:rPr>
          <w:lang w:val="sv-SE"/>
        </w:rPr>
      </w:pPr>
      <w:r>
        <w:rPr>
          <w:lang w:val="sv-SE"/>
        </w:rPr>
        <w:t>Protokolljusterare</w:t>
      </w:r>
      <w:r>
        <w:rPr>
          <w:lang w:val="sv-SE"/>
        </w:rPr>
        <w:tab/>
      </w:r>
      <w:r>
        <w:rPr>
          <w:lang w:val="sv-SE"/>
        </w:rPr>
        <w:tab/>
      </w:r>
      <w:r>
        <w:rPr>
          <w:lang w:val="sv-SE"/>
        </w:rPr>
        <w:tab/>
      </w:r>
      <w:proofErr w:type="spellStart"/>
      <w:r>
        <w:rPr>
          <w:lang w:val="sv-SE"/>
        </w:rPr>
        <w:t>Protokolljusterare</w:t>
      </w:r>
      <w:proofErr w:type="spellEnd"/>
    </w:p>
    <w:p w14:paraId="02BB6E94" w14:textId="77777777" w:rsidR="007B5055" w:rsidRDefault="00070B48" w:rsidP="007B5055">
      <w:pPr>
        <w:rPr>
          <w:lang w:val="sv-SE"/>
        </w:rPr>
      </w:pPr>
      <w:r>
        <w:rPr>
          <w:lang w:val="sv-SE"/>
        </w:rPr>
        <w:t>Protokollet justerat den 19.2.2021</w:t>
      </w:r>
      <w:r>
        <w:rPr>
          <w:lang w:val="sv-SE"/>
        </w:rPr>
        <w:tab/>
      </w:r>
      <w:r>
        <w:rPr>
          <w:lang w:val="sv-SE"/>
        </w:rPr>
        <w:tab/>
      </w:r>
      <w:r w:rsidR="007B5055">
        <w:rPr>
          <w:lang w:val="sv-SE"/>
        </w:rPr>
        <w:t>Protokollet justerat den 19.2.2021</w:t>
      </w:r>
    </w:p>
    <w:p w14:paraId="4439CF54" w14:textId="0999460D" w:rsidR="00D1773F" w:rsidRDefault="00D1773F" w:rsidP="00353EA4">
      <w:pPr>
        <w:rPr>
          <w:lang w:val="sv-SE"/>
        </w:rPr>
      </w:pPr>
    </w:p>
    <w:p w14:paraId="61B8F5FC" w14:textId="34588D84" w:rsidR="00353EA4" w:rsidRDefault="00353EA4" w:rsidP="00353EA4">
      <w:pPr>
        <w:rPr>
          <w:lang w:val="sv-SE"/>
        </w:rPr>
      </w:pPr>
      <w:r>
        <w:rPr>
          <w:lang w:val="sv-SE"/>
        </w:rPr>
        <w:t>Protokollet framlagt på stadens hemsida:</w:t>
      </w:r>
    </w:p>
    <w:p w14:paraId="0FC1AAC1" w14:textId="1E2DC920" w:rsidR="00353EA4" w:rsidRDefault="00353EA4" w:rsidP="00353EA4">
      <w:pPr>
        <w:rPr>
          <w:lang w:val="sv-SE"/>
        </w:rPr>
      </w:pPr>
      <w:r>
        <w:rPr>
          <w:lang w:val="sv-SE"/>
        </w:rPr>
        <w:t>Anvisningar för sökande av ändring som bilaga.</w:t>
      </w:r>
    </w:p>
    <w:p w14:paraId="69A2C7DF" w14:textId="77777777" w:rsidR="00353EA4" w:rsidRDefault="00353EA4">
      <w:pPr>
        <w:rPr>
          <w:lang w:val="sv-SE"/>
        </w:rPr>
      </w:pPr>
    </w:p>
    <w:p w14:paraId="3DF126A5" w14:textId="3669E3CC" w:rsidR="00D92C30" w:rsidRPr="00D92C30" w:rsidRDefault="00D92C30">
      <w:pPr>
        <w:rPr>
          <w:b/>
          <w:bCs/>
          <w:lang w:val="sv-SE"/>
        </w:rPr>
      </w:pPr>
      <w:r w:rsidRPr="00D92C30">
        <w:rPr>
          <w:b/>
          <w:bCs/>
          <w:lang w:val="sv-SE"/>
        </w:rPr>
        <w:t>Ärenden</w:t>
      </w:r>
    </w:p>
    <w:sdt>
      <w:sdtPr>
        <w:rPr>
          <w:rFonts w:asciiTheme="minorHAnsi" w:eastAsiaTheme="minorHAnsi" w:hAnsiTheme="minorHAnsi" w:cstheme="minorBidi"/>
          <w:color w:val="auto"/>
          <w:sz w:val="22"/>
          <w:szCs w:val="22"/>
          <w:lang w:val="fi-FI"/>
        </w:rPr>
        <w:id w:val="1818069163"/>
        <w:docPartObj>
          <w:docPartGallery w:val="Table of Contents"/>
          <w:docPartUnique/>
        </w:docPartObj>
      </w:sdtPr>
      <w:sdtEndPr>
        <w:rPr>
          <w:b/>
          <w:bCs/>
          <w:noProof/>
        </w:rPr>
      </w:sdtEndPr>
      <w:sdtContent>
        <w:p w14:paraId="22D9A1B8" w14:textId="69900102" w:rsidR="001D41A5" w:rsidRDefault="001D41A5">
          <w:pPr>
            <w:pStyle w:val="Innehllsfrteckningsrubrik"/>
          </w:pPr>
        </w:p>
        <w:p w14:paraId="5B74CD41" w14:textId="781A8A54" w:rsidR="001437E5" w:rsidRDefault="001D41A5">
          <w:pPr>
            <w:pStyle w:val="Innehll1"/>
            <w:tabs>
              <w:tab w:val="right" w:leader="dot" w:pos="9016"/>
            </w:tabs>
            <w:rPr>
              <w:rFonts w:eastAsiaTheme="minorEastAsia"/>
              <w:noProof/>
              <w:lang w:eastAsia="fi-FI"/>
            </w:rPr>
          </w:pPr>
          <w:r>
            <w:fldChar w:fldCharType="begin"/>
          </w:r>
          <w:r>
            <w:instrText xml:space="preserve"> TOC \o "1-3" \h \z \u </w:instrText>
          </w:r>
          <w:r>
            <w:fldChar w:fldCharType="separate"/>
          </w:r>
          <w:hyperlink w:anchor="_Toc63927210" w:history="1">
            <w:r w:rsidR="001437E5" w:rsidRPr="00AE338B">
              <w:rPr>
                <w:rStyle w:val="Hyperlnk"/>
                <w:noProof/>
                <w:lang w:val="sv-SE"/>
              </w:rPr>
              <w:t>17 § Mötets öppnande; konstaterande av laglighet och beslutsförhet</w:t>
            </w:r>
            <w:r w:rsidR="001437E5">
              <w:rPr>
                <w:noProof/>
                <w:webHidden/>
              </w:rPr>
              <w:tab/>
            </w:r>
            <w:r w:rsidR="001437E5">
              <w:rPr>
                <w:noProof/>
                <w:webHidden/>
              </w:rPr>
              <w:fldChar w:fldCharType="begin"/>
            </w:r>
            <w:r w:rsidR="001437E5">
              <w:rPr>
                <w:noProof/>
                <w:webHidden/>
              </w:rPr>
              <w:instrText xml:space="preserve"> PAGEREF _Toc63927210 \h </w:instrText>
            </w:r>
            <w:r w:rsidR="001437E5">
              <w:rPr>
                <w:noProof/>
                <w:webHidden/>
              </w:rPr>
            </w:r>
            <w:r w:rsidR="001437E5">
              <w:rPr>
                <w:noProof/>
                <w:webHidden/>
              </w:rPr>
              <w:fldChar w:fldCharType="separate"/>
            </w:r>
            <w:r w:rsidR="00091B38">
              <w:rPr>
                <w:noProof/>
                <w:webHidden/>
              </w:rPr>
              <w:t>1</w:t>
            </w:r>
            <w:r w:rsidR="001437E5">
              <w:rPr>
                <w:noProof/>
                <w:webHidden/>
              </w:rPr>
              <w:fldChar w:fldCharType="end"/>
            </w:r>
          </w:hyperlink>
        </w:p>
        <w:p w14:paraId="2AF32A9B" w14:textId="6B504CA7" w:rsidR="001437E5" w:rsidRDefault="004E08E0">
          <w:pPr>
            <w:pStyle w:val="Innehll1"/>
            <w:tabs>
              <w:tab w:val="right" w:leader="dot" w:pos="9016"/>
            </w:tabs>
            <w:rPr>
              <w:rFonts w:eastAsiaTheme="minorEastAsia"/>
              <w:noProof/>
              <w:lang w:eastAsia="fi-FI"/>
            </w:rPr>
          </w:pPr>
          <w:hyperlink w:anchor="_Toc63927211" w:history="1">
            <w:r w:rsidR="001437E5" w:rsidRPr="00AE338B">
              <w:rPr>
                <w:rStyle w:val="Hyperlnk"/>
                <w:noProof/>
                <w:lang w:val="sv-SE"/>
              </w:rPr>
              <w:t>18 § Val av protokolljusterare</w:t>
            </w:r>
            <w:r w:rsidR="001437E5">
              <w:rPr>
                <w:noProof/>
                <w:webHidden/>
              </w:rPr>
              <w:tab/>
            </w:r>
            <w:r w:rsidR="001437E5">
              <w:rPr>
                <w:noProof/>
                <w:webHidden/>
              </w:rPr>
              <w:fldChar w:fldCharType="begin"/>
            </w:r>
            <w:r w:rsidR="001437E5">
              <w:rPr>
                <w:noProof/>
                <w:webHidden/>
              </w:rPr>
              <w:instrText xml:space="preserve"> PAGEREF _Toc63927211 \h </w:instrText>
            </w:r>
            <w:r w:rsidR="001437E5">
              <w:rPr>
                <w:noProof/>
                <w:webHidden/>
              </w:rPr>
            </w:r>
            <w:r w:rsidR="001437E5">
              <w:rPr>
                <w:noProof/>
                <w:webHidden/>
              </w:rPr>
              <w:fldChar w:fldCharType="separate"/>
            </w:r>
            <w:r w:rsidR="00091B38">
              <w:rPr>
                <w:noProof/>
                <w:webHidden/>
              </w:rPr>
              <w:t>2</w:t>
            </w:r>
            <w:r w:rsidR="001437E5">
              <w:rPr>
                <w:noProof/>
                <w:webHidden/>
              </w:rPr>
              <w:fldChar w:fldCharType="end"/>
            </w:r>
          </w:hyperlink>
        </w:p>
        <w:p w14:paraId="4DB636AD" w14:textId="5B29B569" w:rsidR="001437E5" w:rsidRDefault="004E08E0">
          <w:pPr>
            <w:pStyle w:val="Innehll1"/>
            <w:tabs>
              <w:tab w:val="right" w:leader="dot" w:pos="9016"/>
            </w:tabs>
            <w:rPr>
              <w:rFonts w:eastAsiaTheme="minorEastAsia"/>
              <w:noProof/>
              <w:lang w:eastAsia="fi-FI"/>
            </w:rPr>
          </w:pPr>
          <w:hyperlink w:anchor="_Toc63927212" w:history="1">
            <w:r w:rsidR="001437E5" w:rsidRPr="00AE338B">
              <w:rPr>
                <w:rStyle w:val="Hyperlnk"/>
                <w:noProof/>
                <w:lang w:val="sv-SE"/>
              </w:rPr>
              <w:t>19 § Godkännande av föredragningslistan</w:t>
            </w:r>
            <w:r w:rsidR="001437E5">
              <w:rPr>
                <w:noProof/>
                <w:webHidden/>
              </w:rPr>
              <w:tab/>
            </w:r>
            <w:r w:rsidR="001437E5">
              <w:rPr>
                <w:noProof/>
                <w:webHidden/>
              </w:rPr>
              <w:fldChar w:fldCharType="begin"/>
            </w:r>
            <w:r w:rsidR="001437E5">
              <w:rPr>
                <w:noProof/>
                <w:webHidden/>
              </w:rPr>
              <w:instrText xml:space="preserve"> PAGEREF _Toc63927212 \h </w:instrText>
            </w:r>
            <w:r w:rsidR="001437E5">
              <w:rPr>
                <w:noProof/>
                <w:webHidden/>
              </w:rPr>
            </w:r>
            <w:r w:rsidR="001437E5">
              <w:rPr>
                <w:noProof/>
                <w:webHidden/>
              </w:rPr>
              <w:fldChar w:fldCharType="separate"/>
            </w:r>
            <w:r w:rsidR="00091B38">
              <w:rPr>
                <w:noProof/>
                <w:webHidden/>
              </w:rPr>
              <w:t>3</w:t>
            </w:r>
            <w:r w:rsidR="001437E5">
              <w:rPr>
                <w:noProof/>
                <w:webHidden/>
              </w:rPr>
              <w:fldChar w:fldCharType="end"/>
            </w:r>
          </w:hyperlink>
        </w:p>
        <w:p w14:paraId="625C77CB" w14:textId="1D0CFEF9" w:rsidR="001437E5" w:rsidRDefault="004E08E0">
          <w:pPr>
            <w:pStyle w:val="Innehll1"/>
            <w:tabs>
              <w:tab w:val="right" w:leader="dot" w:pos="9016"/>
            </w:tabs>
            <w:rPr>
              <w:rFonts w:eastAsiaTheme="minorEastAsia"/>
              <w:noProof/>
              <w:lang w:eastAsia="fi-FI"/>
            </w:rPr>
          </w:pPr>
          <w:hyperlink w:anchor="_Toc63927213" w:history="1">
            <w:r w:rsidR="001437E5" w:rsidRPr="00AE338B">
              <w:rPr>
                <w:rStyle w:val="Hyperlnk"/>
                <w:noProof/>
                <w:lang w:val="sv-SE"/>
              </w:rPr>
              <w:t>20 § Social och hälsovårdstjänsters information</w:t>
            </w:r>
            <w:r w:rsidR="001437E5">
              <w:rPr>
                <w:noProof/>
                <w:webHidden/>
              </w:rPr>
              <w:tab/>
            </w:r>
            <w:r w:rsidR="001437E5">
              <w:rPr>
                <w:noProof/>
                <w:webHidden/>
              </w:rPr>
              <w:fldChar w:fldCharType="begin"/>
            </w:r>
            <w:r w:rsidR="001437E5">
              <w:rPr>
                <w:noProof/>
                <w:webHidden/>
              </w:rPr>
              <w:instrText xml:space="preserve"> PAGEREF _Toc63927213 \h </w:instrText>
            </w:r>
            <w:r w:rsidR="001437E5">
              <w:rPr>
                <w:noProof/>
                <w:webHidden/>
              </w:rPr>
            </w:r>
            <w:r w:rsidR="001437E5">
              <w:rPr>
                <w:noProof/>
                <w:webHidden/>
              </w:rPr>
              <w:fldChar w:fldCharType="separate"/>
            </w:r>
            <w:r w:rsidR="00091B38">
              <w:rPr>
                <w:noProof/>
                <w:webHidden/>
              </w:rPr>
              <w:t>4</w:t>
            </w:r>
            <w:r w:rsidR="001437E5">
              <w:rPr>
                <w:noProof/>
                <w:webHidden/>
              </w:rPr>
              <w:fldChar w:fldCharType="end"/>
            </w:r>
          </w:hyperlink>
        </w:p>
        <w:p w14:paraId="106C84A2" w14:textId="53DD0C98" w:rsidR="001437E5" w:rsidRDefault="004E08E0">
          <w:pPr>
            <w:pStyle w:val="Innehll1"/>
            <w:tabs>
              <w:tab w:val="right" w:leader="dot" w:pos="9016"/>
            </w:tabs>
            <w:rPr>
              <w:rFonts w:eastAsiaTheme="minorEastAsia"/>
              <w:noProof/>
              <w:lang w:eastAsia="fi-FI"/>
            </w:rPr>
          </w:pPr>
          <w:hyperlink w:anchor="_Toc63927214" w:history="1">
            <w:r w:rsidR="001437E5" w:rsidRPr="00AE338B">
              <w:rPr>
                <w:rStyle w:val="Hyperlnk"/>
                <w:noProof/>
                <w:lang w:val="sv-SE"/>
              </w:rPr>
              <w:t>21 § Övriga ärenden</w:t>
            </w:r>
            <w:r w:rsidR="001437E5">
              <w:rPr>
                <w:noProof/>
                <w:webHidden/>
              </w:rPr>
              <w:tab/>
            </w:r>
            <w:r w:rsidR="001437E5">
              <w:rPr>
                <w:noProof/>
                <w:webHidden/>
              </w:rPr>
              <w:fldChar w:fldCharType="begin"/>
            </w:r>
            <w:r w:rsidR="001437E5">
              <w:rPr>
                <w:noProof/>
                <w:webHidden/>
              </w:rPr>
              <w:instrText xml:space="preserve"> PAGEREF _Toc63927214 \h </w:instrText>
            </w:r>
            <w:r w:rsidR="001437E5">
              <w:rPr>
                <w:noProof/>
                <w:webHidden/>
              </w:rPr>
            </w:r>
            <w:r w:rsidR="001437E5">
              <w:rPr>
                <w:noProof/>
                <w:webHidden/>
              </w:rPr>
              <w:fldChar w:fldCharType="separate"/>
            </w:r>
            <w:r w:rsidR="00091B38">
              <w:rPr>
                <w:noProof/>
                <w:webHidden/>
              </w:rPr>
              <w:t>5</w:t>
            </w:r>
            <w:r w:rsidR="001437E5">
              <w:rPr>
                <w:noProof/>
                <w:webHidden/>
              </w:rPr>
              <w:fldChar w:fldCharType="end"/>
            </w:r>
          </w:hyperlink>
        </w:p>
        <w:p w14:paraId="2E29052F" w14:textId="43058F72" w:rsidR="001437E5" w:rsidRDefault="004E08E0">
          <w:pPr>
            <w:pStyle w:val="Innehll1"/>
            <w:tabs>
              <w:tab w:val="right" w:leader="dot" w:pos="9016"/>
            </w:tabs>
            <w:rPr>
              <w:rFonts w:eastAsiaTheme="minorEastAsia"/>
              <w:noProof/>
              <w:lang w:eastAsia="fi-FI"/>
            </w:rPr>
          </w:pPr>
          <w:hyperlink w:anchor="_Toc63927215" w:history="1">
            <w:r w:rsidR="001437E5" w:rsidRPr="00AE338B">
              <w:rPr>
                <w:rStyle w:val="Hyperlnk"/>
                <w:noProof/>
                <w:lang w:val="sv-SE"/>
              </w:rPr>
              <w:t>22 § Revisionsnämndens nästa möte</w:t>
            </w:r>
            <w:r w:rsidR="001437E5">
              <w:rPr>
                <w:noProof/>
                <w:webHidden/>
              </w:rPr>
              <w:tab/>
            </w:r>
            <w:r w:rsidR="001437E5">
              <w:rPr>
                <w:noProof/>
                <w:webHidden/>
              </w:rPr>
              <w:fldChar w:fldCharType="begin"/>
            </w:r>
            <w:r w:rsidR="001437E5">
              <w:rPr>
                <w:noProof/>
                <w:webHidden/>
              </w:rPr>
              <w:instrText xml:space="preserve"> PAGEREF _Toc63927215 \h </w:instrText>
            </w:r>
            <w:r w:rsidR="001437E5">
              <w:rPr>
                <w:noProof/>
                <w:webHidden/>
              </w:rPr>
            </w:r>
            <w:r w:rsidR="001437E5">
              <w:rPr>
                <w:noProof/>
                <w:webHidden/>
              </w:rPr>
              <w:fldChar w:fldCharType="separate"/>
            </w:r>
            <w:r w:rsidR="00091B38">
              <w:rPr>
                <w:noProof/>
                <w:webHidden/>
              </w:rPr>
              <w:t>6</w:t>
            </w:r>
            <w:r w:rsidR="001437E5">
              <w:rPr>
                <w:noProof/>
                <w:webHidden/>
              </w:rPr>
              <w:fldChar w:fldCharType="end"/>
            </w:r>
          </w:hyperlink>
        </w:p>
        <w:p w14:paraId="121DE4E4" w14:textId="76B896BD" w:rsidR="001D41A5" w:rsidRDefault="001D41A5">
          <w:r>
            <w:rPr>
              <w:b/>
              <w:bCs/>
              <w:noProof/>
            </w:rPr>
            <w:fldChar w:fldCharType="end"/>
          </w:r>
        </w:p>
      </w:sdtContent>
    </w:sdt>
    <w:p w14:paraId="6F2E6783" w14:textId="62460F0A" w:rsidR="002222CA" w:rsidRDefault="002222CA" w:rsidP="00D92C30">
      <w:pPr>
        <w:rPr>
          <w:lang w:val="sv-SE"/>
        </w:rPr>
      </w:pPr>
    </w:p>
    <w:p w14:paraId="34BBD59D" w14:textId="24FEBFDA" w:rsidR="002222CA" w:rsidRDefault="002222CA" w:rsidP="004B197B">
      <w:pPr>
        <w:jc w:val="center"/>
        <w:rPr>
          <w:lang w:val="sv-SE"/>
        </w:rPr>
      </w:pPr>
    </w:p>
    <w:p w14:paraId="5C12E38A" w14:textId="5BAFFAB3" w:rsidR="002222CA" w:rsidRPr="00C844AD" w:rsidRDefault="002222CA" w:rsidP="00C844AD">
      <w:pPr>
        <w:jc w:val="both"/>
        <w:rPr>
          <w:rFonts w:cstheme="minorHAnsi"/>
          <w:lang w:val="sv-SE"/>
        </w:rPr>
      </w:pPr>
    </w:p>
    <w:p w14:paraId="7179E69B" w14:textId="0507E0DA" w:rsidR="004B197B" w:rsidRPr="00AF3211" w:rsidRDefault="00C844AD" w:rsidP="00AF3211">
      <w:pPr>
        <w:jc w:val="both"/>
        <w:rPr>
          <w:rFonts w:cstheme="minorHAnsi"/>
          <w:lang w:val="sv-SE"/>
        </w:rPr>
        <w:sectPr w:rsidR="004B197B" w:rsidRPr="00AF3211" w:rsidSect="00F64B41">
          <w:headerReference w:type="default" r:id="rId11"/>
          <w:pgSz w:w="11906" w:h="16838"/>
          <w:pgMar w:top="1440" w:right="1440" w:bottom="1134" w:left="1440" w:header="708" w:footer="708" w:gutter="0"/>
          <w:cols w:space="708"/>
          <w:docGrid w:linePitch="360"/>
        </w:sectPr>
      </w:pPr>
      <w:r w:rsidRPr="00C844AD">
        <w:rPr>
          <w:rFonts w:cstheme="minorHAnsi"/>
          <w:lang w:val="sv-SE"/>
        </w:rPr>
        <w:t>Det justerade protokollet med tillhörande anvisningar för begäran om omprövning och</w:t>
      </w:r>
      <w:r>
        <w:rPr>
          <w:rFonts w:cstheme="minorHAnsi"/>
          <w:lang w:val="sv-SE"/>
        </w:rPr>
        <w:t xml:space="preserve"> </w:t>
      </w:r>
      <w:proofErr w:type="spellStart"/>
      <w:r w:rsidRPr="00C844AD">
        <w:rPr>
          <w:rFonts w:cstheme="minorHAnsi"/>
          <w:lang w:val="sv-SE"/>
        </w:rPr>
        <w:t>besvärsanvisning</w:t>
      </w:r>
      <w:proofErr w:type="spellEnd"/>
      <w:r w:rsidRPr="00C844AD">
        <w:rPr>
          <w:rFonts w:cstheme="minorHAnsi"/>
          <w:lang w:val="sv-SE"/>
        </w:rPr>
        <w:t xml:space="preserve"> hålls tillgängligt på stadens webbplats, www.pargas.fi, om inte något</w:t>
      </w:r>
      <w:r>
        <w:rPr>
          <w:rFonts w:cstheme="minorHAnsi"/>
          <w:lang w:val="sv-SE"/>
        </w:rPr>
        <w:t xml:space="preserve"> </w:t>
      </w:r>
      <w:r w:rsidRPr="00C844AD">
        <w:rPr>
          <w:rFonts w:cstheme="minorHAnsi"/>
          <w:lang w:val="sv-SE"/>
        </w:rPr>
        <w:t xml:space="preserve">annat följer av </w:t>
      </w:r>
      <w:proofErr w:type="spellStart"/>
      <w:r w:rsidRPr="00C844AD">
        <w:rPr>
          <w:rFonts w:cstheme="minorHAnsi"/>
          <w:lang w:val="sv-SE"/>
        </w:rPr>
        <w:t>sekretessbestämmelsern</w:t>
      </w:r>
      <w:proofErr w:type="spellEnd"/>
    </w:p>
    <w:p w14:paraId="5DF328AE" w14:textId="01E60C7E" w:rsidR="002222CA" w:rsidRDefault="002222CA" w:rsidP="00D92C30">
      <w:pPr>
        <w:rPr>
          <w:lang w:val="sv-SE"/>
        </w:rPr>
      </w:pPr>
    </w:p>
    <w:p w14:paraId="0179AC58" w14:textId="599EAF0B" w:rsidR="002222CA" w:rsidRDefault="002222CA" w:rsidP="001D41A5">
      <w:pPr>
        <w:pStyle w:val="Rubrik1"/>
        <w:spacing w:after="240"/>
        <w:rPr>
          <w:lang w:val="sv-SE"/>
        </w:rPr>
      </w:pPr>
      <w:bookmarkStart w:id="0" w:name="_Toc63927210"/>
      <w:r w:rsidRPr="002222CA">
        <w:rPr>
          <w:lang w:val="sv-SE"/>
        </w:rPr>
        <w:t>1</w:t>
      </w:r>
      <w:r w:rsidR="00276FAE">
        <w:rPr>
          <w:lang w:val="sv-SE"/>
        </w:rPr>
        <w:t>7</w:t>
      </w:r>
      <w:r w:rsidRPr="002222CA">
        <w:rPr>
          <w:lang w:val="sv-SE"/>
        </w:rPr>
        <w:t xml:space="preserve"> § Mötets öppnande; konstaterande av laglighet och beslut</w:t>
      </w:r>
      <w:r w:rsidR="004D6278">
        <w:rPr>
          <w:lang w:val="sv-SE"/>
        </w:rPr>
        <w:t>s</w:t>
      </w:r>
      <w:r w:rsidRPr="002222CA">
        <w:rPr>
          <w:lang w:val="sv-SE"/>
        </w:rPr>
        <w:t>förhet</w:t>
      </w:r>
      <w:bookmarkEnd w:id="0"/>
    </w:p>
    <w:p w14:paraId="36EBB798" w14:textId="7D40DBE6" w:rsidR="002222CA" w:rsidRPr="00DF03C8" w:rsidRDefault="002222CA" w:rsidP="002222CA">
      <w:pPr>
        <w:rPr>
          <w:lang w:val="sv-SE"/>
        </w:rPr>
      </w:pPr>
      <w:r w:rsidRPr="008A5BF7">
        <w:rPr>
          <w:lang w:val="sv-SE"/>
        </w:rPr>
        <w:t>Enligt § 11</w:t>
      </w:r>
      <w:r w:rsidR="00992501" w:rsidRPr="008A5BF7">
        <w:rPr>
          <w:lang w:val="sv-SE"/>
        </w:rPr>
        <w:t>5</w:t>
      </w:r>
      <w:r w:rsidRPr="008A5BF7">
        <w:rPr>
          <w:lang w:val="sv-SE"/>
        </w:rPr>
        <w:t xml:space="preserve"> i förvaltningsstadgan beslutar förvaltningsorganen om tid och plats för sina sammanträden. Enligt § 11</w:t>
      </w:r>
      <w:r w:rsidR="00992501" w:rsidRPr="008A5BF7">
        <w:rPr>
          <w:lang w:val="sv-SE"/>
        </w:rPr>
        <w:t xml:space="preserve">7 </w:t>
      </w:r>
      <w:r w:rsidRPr="008A5BF7">
        <w:rPr>
          <w:lang w:val="sv-SE"/>
        </w:rPr>
        <w:t xml:space="preserve">kallar </w:t>
      </w:r>
      <w:r w:rsidRPr="00C844AD">
        <w:rPr>
          <w:lang w:val="sv-SE"/>
        </w:rPr>
        <w:t>förvaltningsorganets ordförande till sammanträde. Om han eller hon är förhindrad sker kallelsen av vice ordförande. I kallelsen ska anges tid</w:t>
      </w:r>
      <w:r w:rsidR="004D6278" w:rsidRPr="00C844AD">
        <w:rPr>
          <w:lang w:val="sv-SE"/>
        </w:rPr>
        <w:t>en</w:t>
      </w:r>
      <w:r w:rsidRPr="00C844AD">
        <w:rPr>
          <w:lang w:val="sv-SE"/>
        </w:rPr>
        <w:t xml:space="preserve"> och plats</w:t>
      </w:r>
      <w:r w:rsidR="004D6278" w:rsidRPr="00C844AD">
        <w:rPr>
          <w:lang w:val="sv-SE"/>
        </w:rPr>
        <w:t>en</w:t>
      </w:r>
      <w:r w:rsidRPr="00C844AD">
        <w:rPr>
          <w:lang w:val="sv-SE"/>
        </w:rPr>
        <w:t xml:space="preserve"> för sammanträdet</w:t>
      </w:r>
      <w:r w:rsidR="008A5BF7" w:rsidRPr="00C844AD">
        <w:rPr>
          <w:lang w:val="sv-SE"/>
        </w:rPr>
        <w:t>, vilka</w:t>
      </w:r>
      <w:r w:rsidRPr="00C844AD">
        <w:rPr>
          <w:lang w:val="sv-SE"/>
        </w:rPr>
        <w:t xml:space="preserve"> ärenden som ska behandlas</w:t>
      </w:r>
      <w:r w:rsidR="008A5BF7" w:rsidRPr="00C844AD">
        <w:rPr>
          <w:lang w:val="sv-SE"/>
        </w:rPr>
        <w:t xml:space="preserve"> samt var och när det justerade protokollet är framlagt offentligt till påseende</w:t>
      </w:r>
      <w:r w:rsidRPr="00C844AD">
        <w:rPr>
          <w:lang w:val="sv-SE"/>
        </w:rPr>
        <w:t>.</w:t>
      </w:r>
      <w:r w:rsidRPr="00DF03C8">
        <w:rPr>
          <w:lang w:val="sv-SE"/>
        </w:rPr>
        <w:t xml:space="preserve"> </w:t>
      </w:r>
    </w:p>
    <w:p w14:paraId="3431ED3C" w14:textId="078BB96F" w:rsidR="002222CA" w:rsidRPr="002222CA" w:rsidRDefault="009C38F1" w:rsidP="002222CA">
      <w:pPr>
        <w:rPr>
          <w:lang w:val="sv-SE"/>
        </w:rPr>
      </w:pPr>
      <w:r w:rsidRPr="0087692B">
        <w:rPr>
          <w:lang w:val="sv-SE"/>
        </w:rPr>
        <w:t xml:space="preserve">Enligt § 117 i förvaltningsstadgan sänds kallelsen på det sätt som förvaltningsorganet beslutar. </w:t>
      </w:r>
      <w:r w:rsidR="002222CA" w:rsidRPr="0087692B">
        <w:rPr>
          <w:lang w:val="sv-SE"/>
        </w:rPr>
        <w:t xml:space="preserve">Kallelse till detta möte har sänts </w:t>
      </w:r>
      <w:r w:rsidR="001437E5">
        <w:rPr>
          <w:lang w:val="sv-SE"/>
        </w:rPr>
        <w:t>12</w:t>
      </w:r>
      <w:r w:rsidR="002222CA" w:rsidRPr="0087692B">
        <w:rPr>
          <w:lang w:val="sv-SE"/>
        </w:rPr>
        <w:t>.0</w:t>
      </w:r>
      <w:r w:rsidR="001437E5">
        <w:rPr>
          <w:lang w:val="sv-SE"/>
        </w:rPr>
        <w:t>2</w:t>
      </w:r>
      <w:r w:rsidR="002222CA" w:rsidRPr="0087692B">
        <w:rPr>
          <w:lang w:val="sv-SE"/>
        </w:rPr>
        <w:t>.20</w:t>
      </w:r>
      <w:r w:rsidR="00EA2F94" w:rsidRPr="0087692B">
        <w:rPr>
          <w:lang w:val="sv-SE"/>
        </w:rPr>
        <w:t>2</w:t>
      </w:r>
      <w:r w:rsidR="001437E5">
        <w:rPr>
          <w:lang w:val="sv-SE"/>
        </w:rPr>
        <w:t>1</w:t>
      </w:r>
      <w:r w:rsidR="002222CA" w:rsidRPr="0087692B">
        <w:rPr>
          <w:lang w:val="sv-SE"/>
        </w:rPr>
        <w:t>.</w:t>
      </w:r>
      <w:r w:rsidR="008A5BF7" w:rsidRPr="0087692B">
        <w:rPr>
          <w:lang w:val="sv-SE"/>
        </w:rPr>
        <w:t xml:space="preserve"> </w:t>
      </w:r>
      <w:r w:rsidR="002222CA" w:rsidRPr="004D6278">
        <w:rPr>
          <w:lang w:val="sv-SE"/>
        </w:rPr>
        <w:t>Revisionsnämnden är enligt § 103 i kommunallagen beslutför när över hälften av ledamöterna är närvarande.</w:t>
      </w:r>
    </w:p>
    <w:p w14:paraId="7A66EFCF" w14:textId="77777777" w:rsidR="002222CA" w:rsidRPr="002222CA" w:rsidRDefault="002222CA" w:rsidP="002222CA">
      <w:pPr>
        <w:rPr>
          <w:lang w:val="sv-SE"/>
        </w:rPr>
      </w:pPr>
      <w:r w:rsidRPr="002222CA">
        <w:rPr>
          <w:lang w:val="sv-SE"/>
        </w:rPr>
        <w:t>Förslag:</w:t>
      </w:r>
    </w:p>
    <w:p w14:paraId="70EEAE5E" w14:textId="781D5A6E" w:rsidR="002222CA" w:rsidRDefault="002222CA" w:rsidP="002222CA">
      <w:pPr>
        <w:rPr>
          <w:lang w:val="sv-SE"/>
        </w:rPr>
      </w:pPr>
      <w:r w:rsidRPr="002222CA">
        <w:rPr>
          <w:lang w:val="sv-SE"/>
        </w:rPr>
        <w:t>Ordförande konstaterar att sammanträdet är lagenligt sammankallat och beslutfört.</w:t>
      </w:r>
    </w:p>
    <w:p w14:paraId="192313B7" w14:textId="07AB63B9" w:rsidR="002222CA" w:rsidRDefault="002222CA" w:rsidP="002222CA">
      <w:pPr>
        <w:rPr>
          <w:lang w:val="sv-SE"/>
        </w:rPr>
      </w:pPr>
    </w:p>
    <w:p w14:paraId="551D6016" w14:textId="252AB26D" w:rsidR="0087692B" w:rsidRDefault="00B1123C" w:rsidP="002222CA">
      <w:pPr>
        <w:rPr>
          <w:lang w:val="sv-SE"/>
        </w:rPr>
      </w:pPr>
      <w:r>
        <w:rPr>
          <w:lang w:val="sv-SE"/>
        </w:rPr>
        <w:t>Beslut:</w:t>
      </w:r>
    </w:p>
    <w:p w14:paraId="720BC341" w14:textId="58FF71DD" w:rsidR="00B1123C" w:rsidRDefault="00353EA4" w:rsidP="002222CA">
      <w:pPr>
        <w:rPr>
          <w:lang w:val="sv-SE"/>
        </w:rPr>
      </w:pPr>
      <w:r>
        <w:rPr>
          <w:lang w:val="sv-SE"/>
        </w:rPr>
        <w:t>E</w:t>
      </w:r>
      <w:r w:rsidR="00B1123C">
        <w:rPr>
          <w:lang w:val="sv-SE"/>
        </w:rPr>
        <w:t xml:space="preserve">nligt </w:t>
      </w:r>
      <w:r>
        <w:rPr>
          <w:lang w:val="sv-SE"/>
        </w:rPr>
        <w:t>förslag</w:t>
      </w:r>
    </w:p>
    <w:p w14:paraId="3FCC8A30" w14:textId="24DE2EC7" w:rsidR="002222CA" w:rsidRDefault="002222CA" w:rsidP="002222CA">
      <w:pPr>
        <w:rPr>
          <w:lang w:val="sv-SE"/>
        </w:rPr>
      </w:pPr>
    </w:p>
    <w:p w14:paraId="7AB54BE0" w14:textId="182CCA70" w:rsidR="002222CA" w:rsidRDefault="002222CA" w:rsidP="002222CA">
      <w:pPr>
        <w:rPr>
          <w:lang w:val="sv-SE"/>
        </w:rPr>
      </w:pPr>
    </w:p>
    <w:p w14:paraId="095EDA1F" w14:textId="5119FE7F" w:rsidR="002222CA" w:rsidRDefault="002222CA" w:rsidP="002222CA">
      <w:pPr>
        <w:rPr>
          <w:lang w:val="sv-SE"/>
        </w:rPr>
      </w:pPr>
    </w:p>
    <w:p w14:paraId="6D453C21" w14:textId="77777777" w:rsidR="0087692B" w:rsidRDefault="0087692B" w:rsidP="002222CA">
      <w:pPr>
        <w:rPr>
          <w:lang w:val="sv-SE"/>
        </w:rPr>
      </w:pPr>
    </w:p>
    <w:p w14:paraId="0BD1A7C2" w14:textId="051D777A" w:rsidR="002222CA" w:rsidRDefault="002222CA" w:rsidP="002222CA">
      <w:pPr>
        <w:rPr>
          <w:lang w:val="sv-SE"/>
        </w:rPr>
      </w:pPr>
    </w:p>
    <w:p w14:paraId="567D270F" w14:textId="1A505CF1" w:rsidR="002222CA" w:rsidRDefault="002222CA" w:rsidP="002222CA">
      <w:pPr>
        <w:rPr>
          <w:lang w:val="sv-SE"/>
        </w:rPr>
      </w:pPr>
    </w:p>
    <w:p w14:paraId="180A5202" w14:textId="5EF8E301" w:rsidR="002222CA" w:rsidRDefault="002222CA" w:rsidP="002222CA">
      <w:pPr>
        <w:rPr>
          <w:lang w:val="sv-SE"/>
        </w:rPr>
      </w:pPr>
    </w:p>
    <w:p w14:paraId="0D2973C2" w14:textId="0A4A9D84" w:rsidR="002222CA" w:rsidRDefault="002222CA" w:rsidP="002222CA">
      <w:pPr>
        <w:rPr>
          <w:lang w:val="sv-SE"/>
        </w:rPr>
      </w:pPr>
    </w:p>
    <w:p w14:paraId="6B8981BB" w14:textId="1542C64B" w:rsidR="002222CA" w:rsidRDefault="002222CA" w:rsidP="002222CA">
      <w:pPr>
        <w:rPr>
          <w:lang w:val="sv-SE"/>
        </w:rPr>
      </w:pPr>
    </w:p>
    <w:p w14:paraId="3DBDD954" w14:textId="37473A31" w:rsidR="002222CA" w:rsidRDefault="002222CA" w:rsidP="002222CA">
      <w:pPr>
        <w:rPr>
          <w:lang w:val="sv-SE"/>
        </w:rPr>
      </w:pPr>
    </w:p>
    <w:p w14:paraId="42903900" w14:textId="31E78E9E" w:rsidR="002222CA" w:rsidRDefault="002222CA" w:rsidP="002222CA">
      <w:pPr>
        <w:rPr>
          <w:lang w:val="sv-SE"/>
        </w:rPr>
      </w:pPr>
    </w:p>
    <w:p w14:paraId="1B57002B" w14:textId="73AE3102" w:rsidR="002222CA" w:rsidRDefault="002222CA" w:rsidP="002222CA">
      <w:pPr>
        <w:rPr>
          <w:lang w:val="sv-SE"/>
        </w:rPr>
      </w:pPr>
    </w:p>
    <w:p w14:paraId="7C9B0D30" w14:textId="6355E731" w:rsidR="002222CA" w:rsidRDefault="002222CA" w:rsidP="002222CA">
      <w:pPr>
        <w:rPr>
          <w:lang w:val="sv-SE"/>
        </w:rPr>
      </w:pPr>
    </w:p>
    <w:p w14:paraId="71932D45" w14:textId="363CB48A" w:rsidR="002222CA" w:rsidRDefault="002222CA" w:rsidP="002222CA">
      <w:pPr>
        <w:rPr>
          <w:lang w:val="sv-SE"/>
        </w:rPr>
      </w:pPr>
    </w:p>
    <w:p w14:paraId="51E6F15E" w14:textId="23C677D2" w:rsidR="002222CA" w:rsidRDefault="002222CA" w:rsidP="002222CA">
      <w:pPr>
        <w:rPr>
          <w:lang w:val="sv-SE"/>
        </w:rPr>
      </w:pPr>
    </w:p>
    <w:p w14:paraId="0FEF7082" w14:textId="6FBBEE0F" w:rsidR="002222CA" w:rsidRDefault="002222CA" w:rsidP="002222CA">
      <w:pPr>
        <w:rPr>
          <w:lang w:val="sv-SE"/>
        </w:rPr>
      </w:pPr>
    </w:p>
    <w:p w14:paraId="17A8B68E" w14:textId="3E7017DD" w:rsidR="002222CA" w:rsidRDefault="002222CA" w:rsidP="002222CA">
      <w:pPr>
        <w:rPr>
          <w:lang w:val="sv-SE"/>
        </w:rPr>
      </w:pPr>
    </w:p>
    <w:p w14:paraId="685FC125" w14:textId="2B495699" w:rsidR="002222CA" w:rsidRPr="009C38F1" w:rsidRDefault="00EE1EB3" w:rsidP="001D41A5">
      <w:pPr>
        <w:pStyle w:val="Rubrik1"/>
        <w:spacing w:after="240"/>
        <w:rPr>
          <w:lang w:val="sv-SE"/>
        </w:rPr>
      </w:pPr>
      <w:bookmarkStart w:id="1" w:name="_Toc63927211"/>
      <w:r>
        <w:rPr>
          <w:lang w:val="sv-SE"/>
        </w:rPr>
        <w:lastRenderedPageBreak/>
        <w:t>1</w:t>
      </w:r>
      <w:r w:rsidR="00276FAE">
        <w:rPr>
          <w:lang w:val="sv-SE"/>
        </w:rPr>
        <w:t>8</w:t>
      </w:r>
      <w:r w:rsidR="002222CA" w:rsidRPr="009C38F1">
        <w:rPr>
          <w:lang w:val="sv-SE"/>
        </w:rPr>
        <w:t xml:space="preserve"> § Val av protokolljusterare</w:t>
      </w:r>
      <w:bookmarkEnd w:id="1"/>
    </w:p>
    <w:p w14:paraId="7E2EF6DB" w14:textId="1420B0B5" w:rsidR="002222CA" w:rsidRPr="00E730EC" w:rsidRDefault="002222CA" w:rsidP="002222CA">
      <w:pPr>
        <w:rPr>
          <w:color w:val="FF0000"/>
          <w:lang w:val="sv-SE"/>
        </w:rPr>
      </w:pPr>
      <w:r w:rsidRPr="00FF1339">
        <w:rPr>
          <w:lang w:val="sv-SE"/>
        </w:rPr>
        <w:t xml:space="preserve">Enligt </w:t>
      </w:r>
      <w:r w:rsidR="00FF1339" w:rsidRPr="00FF1339">
        <w:rPr>
          <w:lang w:val="sv-SE"/>
        </w:rPr>
        <w:t>Pargas stads</w:t>
      </w:r>
      <w:r w:rsidRPr="00FF1339">
        <w:rPr>
          <w:lang w:val="sv-SE"/>
        </w:rPr>
        <w:t xml:space="preserve"> förvaltningsstadga § 130 justeras protokoll på det sätt förvaltningsorganet beslut</w:t>
      </w:r>
      <w:r w:rsidR="0087692B">
        <w:rPr>
          <w:lang w:val="sv-SE"/>
        </w:rPr>
        <w:t>a</w:t>
      </w:r>
      <w:r w:rsidRPr="00FF1339">
        <w:rPr>
          <w:lang w:val="sv-SE"/>
        </w:rPr>
        <w:t xml:space="preserve">r. </w:t>
      </w:r>
    </w:p>
    <w:p w14:paraId="147DE90F" w14:textId="367A6792" w:rsidR="002222CA" w:rsidRPr="002222CA" w:rsidRDefault="002222CA" w:rsidP="002222CA">
      <w:pPr>
        <w:rPr>
          <w:lang w:val="sv-SE"/>
        </w:rPr>
      </w:pPr>
      <w:r w:rsidRPr="002222CA">
        <w:rPr>
          <w:lang w:val="sv-SE"/>
        </w:rPr>
        <w:t xml:space="preserve">Enligt § </w:t>
      </w:r>
      <w:r w:rsidRPr="00461B40">
        <w:rPr>
          <w:lang w:val="sv-SE"/>
        </w:rPr>
        <w:t>131 i förvaltningsstadgan</w:t>
      </w:r>
      <w:r w:rsidRPr="002222CA">
        <w:rPr>
          <w:lang w:val="sv-SE"/>
        </w:rPr>
        <w:t xml:space="preserve"> ska förvaltningsorganens protokoll med tillhörande</w:t>
      </w:r>
      <w:r>
        <w:rPr>
          <w:lang w:val="sv-SE"/>
        </w:rPr>
        <w:t xml:space="preserve"> </w:t>
      </w:r>
      <w:r w:rsidRPr="002222CA">
        <w:rPr>
          <w:lang w:val="sv-SE"/>
        </w:rPr>
        <w:t xml:space="preserve">anvisningar om omprövningsbegäran eller </w:t>
      </w:r>
      <w:proofErr w:type="spellStart"/>
      <w:r w:rsidRPr="002222CA">
        <w:rPr>
          <w:lang w:val="sv-SE"/>
        </w:rPr>
        <w:t>besvärsanvisning</w:t>
      </w:r>
      <w:proofErr w:type="spellEnd"/>
      <w:r w:rsidRPr="002222CA">
        <w:rPr>
          <w:lang w:val="sv-SE"/>
        </w:rPr>
        <w:t xml:space="preserve"> efter justeringen hållas</w:t>
      </w:r>
      <w:r>
        <w:rPr>
          <w:lang w:val="sv-SE"/>
        </w:rPr>
        <w:t xml:space="preserve"> </w:t>
      </w:r>
      <w:r w:rsidRPr="002222CA">
        <w:rPr>
          <w:lang w:val="sv-SE"/>
        </w:rPr>
        <w:t xml:space="preserve">tillgängliga på </w:t>
      </w:r>
      <w:r w:rsidR="0033252C">
        <w:rPr>
          <w:lang w:val="sv-SE"/>
        </w:rPr>
        <w:t>stadens</w:t>
      </w:r>
      <w:r w:rsidRPr="002222CA">
        <w:rPr>
          <w:lang w:val="sv-SE"/>
        </w:rPr>
        <w:t xml:space="preserve"> webbplats så som det närmare bestäms i 140 § i</w:t>
      </w:r>
      <w:r>
        <w:rPr>
          <w:lang w:val="sv-SE"/>
        </w:rPr>
        <w:t xml:space="preserve"> </w:t>
      </w:r>
      <w:r w:rsidRPr="002222CA">
        <w:rPr>
          <w:lang w:val="sv-SE"/>
        </w:rPr>
        <w:t>kommunallagen.</w:t>
      </w:r>
    </w:p>
    <w:p w14:paraId="3D629C32" w14:textId="77777777" w:rsidR="002222CA" w:rsidRPr="002222CA" w:rsidRDefault="002222CA" w:rsidP="002222CA">
      <w:pPr>
        <w:rPr>
          <w:lang w:val="sv-SE"/>
        </w:rPr>
      </w:pPr>
      <w:r w:rsidRPr="002222CA">
        <w:rPr>
          <w:lang w:val="sv-SE"/>
        </w:rPr>
        <w:t>Förslag:</w:t>
      </w:r>
    </w:p>
    <w:p w14:paraId="7E4D2434" w14:textId="7846ED1C" w:rsidR="002222CA" w:rsidRDefault="002222CA" w:rsidP="002222CA">
      <w:pPr>
        <w:rPr>
          <w:lang w:val="sv-SE"/>
        </w:rPr>
      </w:pPr>
      <w:r w:rsidRPr="002222CA">
        <w:rPr>
          <w:lang w:val="sv-SE"/>
        </w:rPr>
        <w:t xml:space="preserve">Revisionsnämnden utser </w:t>
      </w:r>
      <w:r>
        <w:rPr>
          <w:lang w:val="sv-SE"/>
        </w:rPr>
        <w:t xml:space="preserve">två </w:t>
      </w:r>
      <w:r w:rsidRPr="002222CA">
        <w:rPr>
          <w:lang w:val="sv-SE"/>
        </w:rPr>
        <w:t>protokolljusterare för mötet.</w:t>
      </w:r>
    </w:p>
    <w:p w14:paraId="54034A66" w14:textId="1D4A1561" w:rsidR="002222CA" w:rsidRDefault="002222CA" w:rsidP="002222CA">
      <w:pPr>
        <w:rPr>
          <w:lang w:val="sv-SE"/>
        </w:rPr>
      </w:pPr>
    </w:p>
    <w:p w14:paraId="3E22FA69" w14:textId="7EE51FF7" w:rsidR="002222CA" w:rsidRDefault="00B1123C" w:rsidP="002222CA">
      <w:pPr>
        <w:rPr>
          <w:lang w:val="sv-SE"/>
        </w:rPr>
      </w:pPr>
      <w:r>
        <w:rPr>
          <w:lang w:val="sv-SE"/>
        </w:rPr>
        <w:t>Beslut:</w:t>
      </w:r>
    </w:p>
    <w:p w14:paraId="37083507" w14:textId="7B4ECFE9" w:rsidR="00B1123C" w:rsidRDefault="00B1123C" w:rsidP="002222CA">
      <w:pPr>
        <w:rPr>
          <w:lang w:val="sv-SE"/>
        </w:rPr>
      </w:pPr>
      <w:r>
        <w:rPr>
          <w:lang w:val="sv-SE"/>
        </w:rPr>
        <w:t>Sami Suojanen och Anne Eriksson valdes till protokolljusterare</w:t>
      </w:r>
    </w:p>
    <w:p w14:paraId="56C628AE" w14:textId="0826CC84" w:rsidR="002222CA" w:rsidRDefault="002222CA" w:rsidP="002222CA">
      <w:pPr>
        <w:rPr>
          <w:lang w:val="sv-SE"/>
        </w:rPr>
      </w:pPr>
    </w:p>
    <w:p w14:paraId="53809A46" w14:textId="77777777" w:rsidR="0087692B" w:rsidRDefault="0087692B" w:rsidP="002222CA">
      <w:pPr>
        <w:rPr>
          <w:lang w:val="sv-SE"/>
        </w:rPr>
      </w:pPr>
    </w:p>
    <w:p w14:paraId="0702286E" w14:textId="78D5B496" w:rsidR="002222CA" w:rsidRDefault="002222CA" w:rsidP="002222CA">
      <w:pPr>
        <w:rPr>
          <w:lang w:val="sv-SE"/>
        </w:rPr>
      </w:pPr>
    </w:p>
    <w:p w14:paraId="397DDA46" w14:textId="2C2B8BF8" w:rsidR="002222CA" w:rsidRDefault="002222CA" w:rsidP="002222CA">
      <w:pPr>
        <w:rPr>
          <w:lang w:val="sv-SE"/>
        </w:rPr>
      </w:pPr>
    </w:p>
    <w:p w14:paraId="1DA56916" w14:textId="6DBD291C" w:rsidR="002222CA" w:rsidRDefault="002222CA" w:rsidP="002222CA">
      <w:pPr>
        <w:rPr>
          <w:lang w:val="sv-SE"/>
        </w:rPr>
      </w:pPr>
    </w:p>
    <w:p w14:paraId="0CDF1940" w14:textId="65D86C50" w:rsidR="002222CA" w:rsidRDefault="002222CA" w:rsidP="002222CA">
      <w:pPr>
        <w:rPr>
          <w:lang w:val="sv-SE"/>
        </w:rPr>
      </w:pPr>
    </w:p>
    <w:p w14:paraId="3AC01E84" w14:textId="775F858B" w:rsidR="002222CA" w:rsidRDefault="002222CA" w:rsidP="002222CA">
      <w:pPr>
        <w:rPr>
          <w:lang w:val="sv-SE"/>
        </w:rPr>
      </w:pPr>
    </w:p>
    <w:p w14:paraId="26930C4D" w14:textId="724BA18A" w:rsidR="002222CA" w:rsidRDefault="002222CA" w:rsidP="002222CA">
      <w:pPr>
        <w:rPr>
          <w:lang w:val="sv-SE"/>
        </w:rPr>
      </w:pPr>
    </w:p>
    <w:p w14:paraId="5A81147B" w14:textId="24FB9B83" w:rsidR="002222CA" w:rsidRDefault="002222CA" w:rsidP="002222CA">
      <w:pPr>
        <w:rPr>
          <w:lang w:val="sv-SE"/>
        </w:rPr>
      </w:pPr>
    </w:p>
    <w:p w14:paraId="6389A87C" w14:textId="33118A38" w:rsidR="002222CA" w:rsidRDefault="002222CA" w:rsidP="002222CA">
      <w:pPr>
        <w:rPr>
          <w:lang w:val="sv-SE"/>
        </w:rPr>
      </w:pPr>
    </w:p>
    <w:p w14:paraId="42F052C5" w14:textId="18A433E6" w:rsidR="002222CA" w:rsidRDefault="002222CA" w:rsidP="002222CA">
      <w:pPr>
        <w:rPr>
          <w:lang w:val="sv-SE"/>
        </w:rPr>
      </w:pPr>
    </w:p>
    <w:p w14:paraId="6E67BA58" w14:textId="1C64C03A" w:rsidR="002222CA" w:rsidRDefault="002222CA" w:rsidP="002222CA">
      <w:pPr>
        <w:rPr>
          <w:lang w:val="sv-SE"/>
        </w:rPr>
      </w:pPr>
    </w:p>
    <w:p w14:paraId="602F2718" w14:textId="0BFB9C23" w:rsidR="002222CA" w:rsidRDefault="002222CA" w:rsidP="002222CA">
      <w:pPr>
        <w:rPr>
          <w:lang w:val="sv-SE"/>
        </w:rPr>
      </w:pPr>
    </w:p>
    <w:p w14:paraId="4EA1AB14" w14:textId="2B2CF93B" w:rsidR="002222CA" w:rsidRDefault="002222CA" w:rsidP="002222CA">
      <w:pPr>
        <w:rPr>
          <w:lang w:val="sv-SE"/>
        </w:rPr>
      </w:pPr>
    </w:p>
    <w:p w14:paraId="7762138A" w14:textId="08947D70" w:rsidR="002222CA" w:rsidRDefault="002222CA" w:rsidP="002222CA">
      <w:pPr>
        <w:rPr>
          <w:lang w:val="sv-SE"/>
        </w:rPr>
      </w:pPr>
    </w:p>
    <w:p w14:paraId="439CDF2B" w14:textId="742A5846" w:rsidR="002222CA" w:rsidRDefault="002222CA" w:rsidP="002222CA">
      <w:pPr>
        <w:rPr>
          <w:lang w:val="sv-SE"/>
        </w:rPr>
      </w:pPr>
    </w:p>
    <w:p w14:paraId="1789659A" w14:textId="0D0B7547" w:rsidR="002222CA" w:rsidRDefault="002222CA" w:rsidP="002222CA">
      <w:pPr>
        <w:rPr>
          <w:lang w:val="sv-SE"/>
        </w:rPr>
      </w:pPr>
    </w:p>
    <w:p w14:paraId="0B9EDE57" w14:textId="68C47643" w:rsidR="002222CA" w:rsidRDefault="002222CA" w:rsidP="002222CA">
      <w:pPr>
        <w:rPr>
          <w:lang w:val="sv-SE"/>
        </w:rPr>
      </w:pPr>
    </w:p>
    <w:p w14:paraId="53F9CD31" w14:textId="3141BD60" w:rsidR="002222CA" w:rsidRDefault="002222CA" w:rsidP="002222CA">
      <w:pPr>
        <w:rPr>
          <w:lang w:val="sv-SE"/>
        </w:rPr>
      </w:pPr>
    </w:p>
    <w:p w14:paraId="420AC6EB" w14:textId="327E044E" w:rsidR="002222CA" w:rsidRDefault="002222CA" w:rsidP="002222CA">
      <w:pPr>
        <w:rPr>
          <w:lang w:val="sv-SE"/>
        </w:rPr>
      </w:pPr>
    </w:p>
    <w:p w14:paraId="03CCB572" w14:textId="5F5998E0" w:rsidR="002222CA" w:rsidRDefault="002222CA" w:rsidP="002222CA">
      <w:pPr>
        <w:rPr>
          <w:lang w:val="sv-SE"/>
        </w:rPr>
      </w:pPr>
    </w:p>
    <w:p w14:paraId="71BDCE94" w14:textId="0F828B63" w:rsidR="002222CA" w:rsidRPr="009C38F1" w:rsidRDefault="00EE1EB3" w:rsidP="001D41A5">
      <w:pPr>
        <w:pStyle w:val="Rubrik1"/>
        <w:spacing w:after="240"/>
        <w:rPr>
          <w:lang w:val="sv-SE"/>
        </w:rPr>
      </w:pPr>
      <w:bookmarkStart w:id="2" w:name="_Toc63927212"/>
      <w:r>
        <w:rPr>
          <w:lang w:val="sv-SE"/>
        </w:rPr>
        <w:t>1</w:t>
      </w:r>
      <w:r w:rsidR="00276FAE">
        <w:rPr>
          <w:lang w:val="sv-SE"/>
        </w:rPr>
        <w:t>9</w:t>
      </w:r>
      <w:r w:rsidR="002222CA" w:rsidRPr="009C38F1">
        <w:rPr>
          <w:lang w:val="sv-SE"/>
        </w:rPr>
        <w:t xml:space="preserve"> § Godkännande av föredragningslistan</w:t>
      </w:r>
      <w:bookmarkEnd w:id="2"/>
    </w:p>
    <w:p w14:paraId="39827648" w14:textId="220379E6" w:rsidR="002222CA" w:rsidRPr="002222CA" w:rsidRDefault="002222CA" w:rsidP="002222CA">
      <w:pPr>
        <w:rPr>
          <w:lang w:val="sv-SE"/>
        </w:rPr>
      </w:pPr>
      <w:r w:rsidRPr="00461B40">
        <w:rPr>
          <w:lang w:val="sv-SE"/>
        </w:rPr>
        <w:t>Enligt § 11</w:t>
      </w:r>
      <w:r w:rsidR="00461B40" w:rsidRPr="00461B40">
        <w:rPr>
          <w:lang w:val="sv-SE"/>
        </w:rPr>
        <w:t>7</w:t>
      </w:r>
      <w:r w:rsidRPr="00461B40">
        <w:rPr>
          <w:lang w:val="sv-SE"/>
        </w:rPr>
        <w:t xml:space="preserve"> i förvaltningsstadgan utfärdas kallelsen till sammanträdet av ordföranden. </w:t>
      </w:r>
      <w:r w:rsidRPr="00BD4D89">
        <w:rPr>
          <w:lang w:val="sv-SE"/>
        </w:rPr>
        <w:t>Enligt § 12</w:t>
      </w:r>
      <w:r w:rsidR="00BD4D89" w:rsidRPr="00BD4D89">
        <w:rPr>
          <w:lang w:val="sv-SE"/>
        </w:rPr>
        <w:t xml:space="preserve">3 </w:t>
      </w:r>
      <w:r w:rsidRPr="00BD4D89">
        <w:rPr>
          <w:lang w:val="sv-SE"/>
        </w:rPr>
        <w:t xml:space="preserve">i förvaltningsstadgan behandlas ärendena i den ordning som de är upptagna på föredragningslistan, </w:t>
      </w:r>
      <w:r w:rsidR="00BD4D89" w:rsidRPr="00BD4D89">
        <w:rPr>
          <w:lang w:val="sv-SE"/>
        </w:rPr>
        <w:t>såvida</w:t>
      </w:r>
      <w:r w:rsidRPr="00BD4D89">
        <w:rPr>
          <w:lang w:val="sv-SE"/>
        </w:rPr>
        <w:t xml:space="preserve"> inte förvaltningsorganet beslutar annat.</w:t>
      </w:r>
      <w:r w:rsidRPr="002222CA">
        <w:rPr>
          <w:lang w:val="sv-SE"/>
        </w:rPr>
        <w:t xml:space="preserve"> </w:t>
      </w:r>
    </w:p>
    <w:p w14:paraId="5D008C42" w14:textId="77777777" w:rsidR="002222CA" w:rsidRPr="002222CA" w:rsidRDefault="002222CA" w:rsidP="002222CA">
      <w:pPr>
        <w:rPr>
          <w:lang w:val="sv-SE"/>
        </w:rPr>
      </w:pPr>
      <w:r w:rsidRPr="002222CA">
        <w:rPr>
          <w:lang w:val="sv-SE"/>
        </w:rPr>
        <w:t>Förslag:</w:t>
      </w:r>
    </w:p>
    <w:p w14:paraId="0B4AA7A3" w14:textId="7FAEA3DD" w:rsidR="002222CA" w:rsidRDefault="002222CA" w:rsidP="002222CA">
      <w:pPr>
        <w:rPr>
          <w:lang w:val="sv-SE"/>
        </w:rPr>
      </w:pPr>
      <w:r w:rsidRPr="002222CA">
        <w:rPr>
          <w:lang w:val="sv-SE"/>
        </w:rPr>
        <w:t>Revisionsnämnden godkänner föredragningslistan.</w:t>
      </w:r>
    </w:p>
    <w:p w14:paraId="69D15FAD" w14:textId="20505C92" w:rsidR="002222CA" w:rsidRDefault="002222CA" w:rsidP="002222CA">
      <w:pPr>
        <w:rPr>
          <w:lang w:val="sv-SE"/>
        </w:rPr>
      </w:pPr>
    </w:p>
    <w:p w14:paraId="45FC1605" w14:textId="486809D2" w:rsidR="002222CA" w:rsidRDefault="00B1123C" w:rsidP="002222CA">
      <w:pPr>
        <w:rPr>
          <w:lang w:val="sv-SE"/>
        </w:rPr>
      </w:pPr>
      <w:r>
        <w:rPr>
          <w:lang w:val="sv-SE"/>
        </w:rPr>
        <w:t>Beslut:</w:t>
      </w:r>
    </w:p>
    <w:p w14:paraId="5A4D910F" w14:textId="7C919079" w:rsidR="00B1123C" w:rsidRDefault="00B1123C" w:rsidP="002222CA">
      <w:pPr>
        <w:rPr>
          <w:lang w:val="sv-SE"/>
        </w:rPr>
      </w:pPr>
      <w:r>
        <w:rPr>
          <w:lang w:val="sv-SE"/>
        </w:rPr>
        <w:t>Enligt förslag</w:t>
      </w:r>
    </w:p>
    <w:p w14:paraId="6C7F1F22" w14:textId="2A25FE2F" w:rsidR="002222CA" w:rsidRDefault="002222CA" w:rsidP="002222CA">
      <w:pPr>
        <w:rPr>
          <w:lang w:val="sv-SE"/>
        </w:rPr>
      </w:pPr>
    </w:p>
    <w:p w14:paraId="0E9513D7" w14:textId="77777777" w:rsidR="0087692B" w:rsidRDefault="0087692B" w:rsidP="002222CA">
      <w:pPr>
        <w:rPr>
          <w:lang w:val="sv-SE"/>
        </w:rPr>
      </w:pPr>
    </w:p>
    <w:p w14:paraId="48174971" w14:textId="4069413A" w:rsidR="002222CA" w:rsidRDefault="002222CA" w:rsidP="002222CA">
      <w:pPr>
        <w:rPr>
          <w:lang w:val="sv-SE"/>
        </w:rPr>
      </w:pPr>
    </w:p>
    <w:p w14:paraId="20F82B5C" w14:textId="6BA4215D" w:rsidR="002222CA" w:rsidRDefault="002222CA" w:rsidP="002222CA">
      <w:pPr>
        <w:rPr>
          <w:lang w:val="sv-SE"/>
        </w:rPr>
      </w:pPr>
    </w:p>
    <w:p w14:paraId="12A0EECA" w14:textId="42F5748E" w:rsidR="002222CA" w:rsidRDefault="002222CA" w:rsidP="002222CA">
      <w:pPr>
        <w:rPr>
          <w:lang w:val="sv-SE"/>
        </w:rPr>
      </w:pPr>
    </w:p>
    <w:p w14:paraId="5D8535C3" w14:textId="5A6C734C" w:rsidR="002222CA" w:rsidRDefault="002222CA" w:rsidP="002222CA">
      <w:pPr>
        <w:rPr>
          <w:lang w:val="sv-SE"/>
        </w:rPr>
      </w:pPr>
    </w:p>
    <w:p w14:paraId="0D901550" w14:textId="6B8E4459" w:rsidR="002222CA" w:rsidRDefault="002222CA" w:rsidP="002222CA">
      <w:pPr>
        <w:rPr>
          <w:lang w:val="sv-SE"/>
        </w:rPr>
      </w:pPr>
    </w:p>
    <w:p w14:paraId="4BE10391" w14:textId="1252A79F" w:rsidR="002222CA" w:rsidRDefault="002222CA" w:rsidP="002222CA">
      <w:pPr>
        <w:rPr>
          <w:lang w:val="sv-SE"/>
        </w:rPr>
      </w:pPr>
    </w:p>
    <w:p w14:paraId="07F53F5B" w14:textId="668C2933" w:rsidR="002222CA" w:rsidRDefault="002222CA" w:rsidP="002222CA">
      <w:pPr>
        <w:rPr>
          <w:lang w:val="sv-SE"/>
        </w:rPr>
      </w:pPr>
    </w:p>
    <w:p w14:paraId="2A156AA3" w14:textId="12A8B247" w:rsidR="002222CA" w:rsidRDefault="002222CA" w:rsidP="002222CA">
      <w:pPr>
        <w:rPr>
          <w:lang w:val="sv-SE"/>
        </w:rPr>
      </w:pPr>
    </w:p>
    <w:p w14:paraId="6CCC1712" w14:textId="6C9E001A" w:rsidR="002222CA" w:rsidRDefault="002222CA" w:rsidP="002222CA">
      <w:pPr>
        <w:rPr>
          <w:lang w:val="sv-SE"/>
        </w:rPr>
      </w:pPr>
    </w:p>
    <w:p w14:paraId="0476DB50" w14:textId="5EC834E6" w:rsidR="002222CA" w:rsidRDefault="002222CA" w:rsidP="002222CA">
      <w:pPr>
        <w:rPr>
          <w:lang w:val="sv-SE"/>
        </w:rPr>
      </w:pPr>
    </w:p>
    <w:p w14:paraId="41A2352B" w14:textId="06DE95C1" w:rsidR="002222CA" w:rsidRDefault="002222CA" w:rsidP="002222CA">
      <w:pPr>
        <w:rPr>
          <w:lang w:val="sv-SE"/>
        </w:rPr>
      </w:pPr>
    </w:p>
    <w:p w14:paraId="2423CC81" w14:textId="0C693DF8" w:rsidR="002222CA" w:rsidRDefault="002222CA" w:rsidP="002222CA">
      <w:pPr>
        <w:rPr>
          <w:lang w:val="sv-SE"/>
        </w:rPr>
      </w:pPr>
    </w:p>
    <w:p w14:paraId="3C7B030C" w14:textId="5630C6CA" w:rsidR="002222CA" w:rsidRDefault="002222CA" w:rsidP="002222CA">
      <w:pPr>
        <w:rPr>
          <w:lang w:val="sv-SE"/>
        </w:rPr>
      </w:pPr>
    </w:p>
    <w:p w14:paraId="28470EA6" w14:textId="4909B2EC" w:rsidR="002222CA" w:rsidRDefault="002222CA" w:rsidP="002222CA">
      <w:pPr>
        <w:rPr>
          <w:lang w:val="sv-SE"/>
        </w:rPr>
      </w:pPr>
    </w:p>
    <w:p w14:paraId="1421DF8E" w14:textId="7289F990" w:rsidR="002222CA" w:rsidRDefault="002222CA" w:rsidP="002222CA">
      <w:pPr>
        <w:rPr>
          <w:lang w:val="sv-SE"/>
        </w:rPr>
      </w:pPr>
    </w:p>
    <w:p w14:paraId="3CE8E5FC" w14:textId="4DCBC518" w:rsidR="002222CA" w:rsidRDefault="002222CA" w:rsidP="002222CA">
      <w:pPr>
        <w:rPr>
          <w:lang w:val="sv-SE"/>
        </w:rPr>
      </w:pPr>
    </w:p>
    <w:p w14:paraId="2814BCD8" w14:textId="1DDC830A" w:rsidR="002222CA" w:rsidRDefault="00276FAE" w:rsidP="001D41A5">
      <w:pPr>
        <w:pStyle w:val="Rubrik1"/>
        <w:spacing w:after="240"/>
        <w:rPr>
          <w:lang w:val="sv-SE"/>
        </w:rPr>
      </w:pPr>
      <w:bookmarkStart w:id="3" w:name="_Toc63927213"/>
      <w:r>
        <w:rPr>
          <w:lang w:val="sv-SE"/>
        </w:rPr>
        <w:lastRenderedPageBreak/>
        <w:t>20</w:t>
      </w:r>
      <w:r w:rsidR="002222CA" w:rsidRPr="009C38F1">
        <w:rPr>
          <w:lang w:val="sv-SE"/>
        </w:rPr>
        <w:t xml:space="preserve"> § </w:t>
      </w:r>
      <w:r>
        <w:rPr>
          <w:lang w:val="sv-SE"/>
        </w:rPr>
        <w:t>Social och hälsovårdstjänsters information</w:t>
      </w:r>
      <w:bookmarkEnd w:id="3"/>
    </w:p>
    <w:p w14:paraId="1DE9E69B" w14:textId="37612BCA" w:rsidR="002222CA" w:rsidRDefault="00276FAE" w:rsidP="002222CA">
      <w:pPr>
        <w:rPr>
          <w:lang w:val="sv-SE"/>
        </w:rPr>
      </w:pPr>
      <w:r>
        <w:rPr>
          <w:lang w:val="sv-SE"/>
        </w:rPr>
        <w:t>Social- och hälsovårdsdirektör Miia Lindström</w:t>
      </w:r>
      <w:r w:rsidR="007107E7">
        <w:rPr>
          <w:lang w:val="sv-SE"/>
        </w:rPr>
        <w:t xml:space="preserve"> och chefen för familjetjänste</w:t>
      </w:r>
      <w:r w:rsidR="001437E5">
        <w:rPr>
          <w:lang w:val="sv-SE"/>
        </w:rPr>
        <w:t>r Sami Salmivirta</w:t>
      </w:r>
      <w:r w:rsidR="007107E7">
        <w:rPr>
          <w:lang w:val="sv-SE"/>
        </w:rPr>
        <w:t xml:space="preserve"> har inkallats till revisionsnämnden för att redogöra för följande:</w:t>
      </w:r>
    </w:p>
    <w:p w14:paraId="5B69DAB8" w14:textId="531BE32A" w:rsidR="007107E7" w:rsidRDefault="007107E7" w:rsidP="007107E7">
      <w:pPr>
        <w:pStyle w:val="Liststycke"/>
        <w:numPr>
          <w:ilvl w:val="0"/>
          <w:numId w:val="2"/>
        </w:numPr>
        <w:rPr>
          <w:lang w:val="sv-SE"/>
        </w:rPr>
      </w:pPr>
      <w:r>
        <w:rPr>
          <w:lang w:val="sv-SE"/>
        </w:rPr>
        <w:t>Utfall för verksamhets- och ekonomiska målsättningar</w:t>
      </w:r>
      <w:r w:rsidR="001437E5">
        <w:rPr>
          <w:lang w:val="sv-SE"/>
        </w:rPr>
        <w:t xml:space="preserve"> för social- och hälsovårdstjänster</w:t>
      </w:r>
      <w:r>
        <w:rPr>
          <w:lang w:val="sv-SE"/>
        </w:rPr>
        <w:t xml:space="preserve"> i budgeten 2020.</w:t>
      </w:r>
    </w:p>
    <w:p w14:paraId="22295426" w14:textId="360FCFB6" w:rsidR="00C664B8" w:rsidRDefault="007107E7" w:rsidP="00C664B8">
      <w:pPr>
        <w:pStyle w:val="Liststycke"/>
        <w:numPr>
          <w:ilvl w:val="0"/>
          <w:numId w:val="2"/>
        </w:numPr>
        <w:rPr>
          <w:lang w:val="sv-SE"/>
        </w:rPr>
      </w:pPr>
      <w:r>
        <w:rPr>
          <w:lang w:val="sv-SE"/>
        </w:rPr>
        <w:t>Förverkligande av balanseringsprogram</w:t>
      </w:r>
      <w:r w:rsidR="001437E5">
        <w:rPr>
          <w:lang w:val="sv-SE"/>
        </w:rPr>
        <w:t>met för social- och hälsovårdstjänster</w:t>
      </w:r>
    </w:p>
    <w:p w14:paraId="17A0550F" w14:textId="7A35AC12" w:rsidR="001437E5" w:rsidRDefault="001437E5" w:rsidP="001437E5">
      <w:pPr>
        <w:pStyle w:val="Liststycke"/>
        <w:numPr>
          <w:ilvl w:val="1"/>
          <w:numId w:val="2"/>
        </w:numPr>
        <w:rPr>
          <w:lang w:val="sv-SE"/>
        </w:rPr>
      </w:pPr>
      <w:r>
        <w:rPr>
          <w:lang w:val="sv-SE"/>
        </w:rPr>
        <w:t>Vilka av de åtgärder som beslutats om har förverkligats eller arbetet med att förverkliga inletts</w:t>
      </w:r>
    </w:p>
    <w:p w14:paraId="1F179ADE" w14:textId="49A6B77B" w:rsidR="001437E5" w:rsidRPr="001437E5" w:rsidRDefault="001437E5" w:rsidP="001437E5">
      <w:pPr>
        <w:pStyle w:val="Liststycke"/>
        <w:numPr>
          <w:ilvl w:val="1"/>
          <w:numId w:val="2"/>
        </w:numPr>
        <w:rPr>
          <w:lang w:val="sv-SE"/>
        </w:rPr>
      </w:pPr>
      <w:r>
        <w:rPr>
          <w:lang w:val="sv-SE"/>
        </w:rPr>
        <w:t>Hur realistiskt är balanseringsprogrammet?</w:t>
      </w:r>
    </w:p>
    <w:p w14:paraId="31968EA7" w14:textId="6E6D35D7" w:rsidR="00C664B8" w:rsidRDefault="007107E7" w:rsidP="00C664B8">
      <w:pPr>
        <w:pStyle w:val="Liststycke"/>
        <w:numPr>
          <w:ilvl w:val="0"/>
          <w:numId w:val="2"/>
        </w:numPr>
        <w:rPr>
          <w:lang w:val="sv-SE"/>
        </w:rPr>
      </w:pPr>
      <w:r w:rsidRPr="00C664B8">
        <w:rPr>
          <w:lang w:val="sv-SE"/>
        </w:rPr>
        <w:t>Utredning</w:t>
      </w:r>
      <w:r w:rsidR="001437E5">
        <w:rPr>
          <w:lang w:val="sv-SE"/>
        </w:rPr>
        <w:t>en</w:t>
      </w:r>
      <w:r w:rsidRPr="00C664B8">
        <w:rPr>
          <w:lang w:val="sv-SE"/>
        </w:rPr>
        <w:t xml:space="preserve"> gällande möjlig organisationsförändring inom</w:t>
      </w:r>
      <w:r w:rsidR="001437E5">
        <w:rPr>
          <w:lang w:val="sv-SE"/>
        </w:rPr>
        <w:t xml:space="preserve"> socialtjänster</w:t>
      </w:r>
      <w:r w:rsidRPr="00C664B8">
        <w:rPr>
          <w:lang w:val="sv-SE"/>
        </w:rPr>
        <w:t xml:space="preserve"> </w:t>
      </w:r>
    </w:p>
    <w:p w14:paraId="45DA37C0" w14:textId="77777777" w:rsidR="00C664B8" w:rsidRDefault="00C664B8" w:rsidP="00C664B8">
      <w:pPr>
        <w:pStyle w:val="Liststycke"/>
        <w:numPr>
          <w:ilvl w:val="0"/>
          <w:numId w:val="2"/>
        </w:numPr>
        <w:rPr>
          <w:lang w:val="sv-SE"/>
        </w:rPr>
      </w:pPr>
      <w:r w:rsidRPr="00C664B8">
        <w:rPr>
          <w:lang w:val="sv-SE"/>
        </w:rPr>
        <w:t xml:space="preserve">Uppföljning av läget med </w:t>
      </w:r>
      <w:proofErr w:type="spellStart"/>
      <w:r w:rsidRPr="00C664B8">
        <w:rPr>
          <w:lang w:val="sv-SE"/>
        </w:rPr>
        <w:t>sote</w:t>
      </w:r>
      <w:proofErr w:type="spellEnd"/>
      <w:r w:rsidRPr="00C664B8">
        <w:rPr>
          <w:lang w:val="sv-SE"/>
        </w:rPr>
        <w:t>-reformen inverkan på Pargas stad</w:t>
      </w:r>
    </w:p>
    <w:p w14:paraId="4079AEFE" w14:textId="21EC9074" w:rsidR="00C664B8" w:rsidRDefault="001437E5" w:rsidP="00C664B8">
      <w:pPr>
        <w:pStyle w:val="Liststycke"/>
        <w:numPr>
          <w:ilvl w:val="0"/>
          <w:numId w:val="2"/>
        </w:numPr>
        <w:rPr>
          <w:lang w:val="sv-SE"/>
        </w:rPr>
      </w:pPr>
      <w:r>
        <w:rPr>
          <w:lang w:val="sv-SE"/>
        </w:rPr>
        <w:t>Information om läget med familjetjänster samt u</w:t>
      </w:r>
      <w:r w:rsidR="00C664B8" w:rsidRPr="00C664B8">
        <w:rPr>
          <w:lang w:val="sv-SE"/>
        </w:rPr>
        <w:t xml:space="preserve">ppföljning av kostnadsutvecklingen inom </w:t>
      </w:r>
      <w:r>
        <w:rPr>
          <w:lang w:val="sv-SE"/>
        </w:rPr>
        <w:t>familjetjänster</w:t>
      </w:r>
      <w:r w:rsidR="00C664B8" w:rsidRPr="00C664B8">
        <w:rPr>
          <w:lang w:val="sv-SE"/>
        </w:rPr>
        <w:t xml:space="preserve">.  </w:t>
      </w:r>
    </w:p>
    <w:p w14:paraId="0B6E69AB" w14:textId="6F8EF466" w:rsidR="001437E5" w:rsidRPr="00C664B8" w:rsidRDefault="001437E5" w:rsidP="00C664B8">
      <w:pPr>
        <w:pStyle w:val="Liststycke"/>
        <w:numPr>
          <w:ilvl w:val="0"/>
          <w:numId w:val="2"/>
        </w:numPr>
        <w:rPr>
          <w:lang w:val="sv-SE"/>
        </w:rPr>
      </w:pPr>
      <w:r>
        <w:rPr>
          <w:lang w:val="sv-SE"/>
        </w:rPr>
        <w:t>Övrig aktuell information inom sektorn</w:t>
      </w:r>
    </w:p>
    <w:p w14:paraId="46BBE4AC" w14:textId="2B8ED776" w:rsidR="007107E7" w:rsidRPr="002222CA" w:rsidRDefault="007107E7" w:rsidP="001437E5">
      <w:pPr>
        <w:ind w:left="2608"/>
        <w:jc w:val="both"/>
        <w:rPr>
          <w:lang w:val="sv-SE"/>
        </w:rPr>
      </w:pPr>
    </w:p>
    <w:p w14:paraId="31407A49" w14:textId="77777777" w:rsidR="002222CA" w:rsidRPr="002222CA" w:rsidRDefault="002222CA" w:rsidP="002222CA">
      <w:pPr>
        <w:rPr>
          <w:lang w:val="sv-SE"/>
        </w:rPr>
      </w:pPr>
      <w:r w:rsidRPr="002222CA">
        <w:rPr>
          <w:lang w:val="sv-SE"/>
        </w:rPr>
        <w:t xml:space="preserve">Förslag:  </w:t>
      </w:r>
    </w:p>
    <w:p w14:paraId="1D550DAD" w14:textId="3D66F48D" w:rsidR="002222CA" w:rsidRDefault="002222CA" w:rsidP="002222CA">
      <w:pPr>
        <w:rPr>
          <w:lang w:val="sv-SE"/>
        </w:rPr>
      </w:pPr>
      <w:r w:rsidRPr="002222CA">
        <w:rPr>
          <w:lang w:val="sv-SE"/>
        </w:rPr>
        <w:t xml:space="preserve">Revisionsnämnden </w:t>
      </w:r>
      <w:r w:rsidR="00EE1EB3">
        <w:rPr>
          <w:lang w:val="sv-SE"/>
        </w:rPr>
        <w:t>antecknar informationen till kännedom</w:t>
      </w:r>
    </w:p>
    <w:p w14:paraId="31C0A8A7" w14:textId="4712E9EE" w:rsidR="00B1123C" w:rsidRDefault="00B1123C" w:rsidP="002222CA">
      <w:pPr>
        <w:rPr>
          <w:lang w:val="sv-SE"/>
        </w:rPr>
      </w:pPr>
    </w:p>
    <w:p w14:paraId="3BA53271" w14:textId="04F5A9E6" w:rsidR="00B1123C" w:rsidRPr="004A6373" w:rsidRDefault="00B1123C" w:rsidP="002222CA">
      <w:pPr>
        <w:rPr>
          <w:lang w:val="sv-SE"/>
        </w:rPr>
      </w:pPr>
      <w:r w:rsidRPr="004A6373">
        <w:rPr>
          <w:lang w:val="sv-SE"/>
        </w:rPr>
        <w:t>Noterades:</w:t>
      </w:r>
    </w:p>
    <w:p w14:paraId="5F83A29C" w14:textId="702F0814" w:rsidR="00181136" w:rsidRDefault="00960736" w:rsidP="002222CA">
      <w:pPr>
        <w:rPr>
          <w:lang w:val="sv-SE"/>
        </w:rPr>
      </w:pPr>
      <w:r>
        <w:rPr>
          <w:lang w:val="sv-SE"/>
        </w:rPr>
        <w:t xml:space="preserve">Budgeten 2020 kommer sannolikt att överskridas en del. Staden har </w:t>
      </w:r>
      <w:proofErr w:type="spellStart"/>
      <w:r>
        <w:rPr>
          <w:lang w:val="sv-SE"/>
        </w:rPr>
        <w:t>coronarel</w:t>
      </w:r>
      <w:r w:rsidR="004A6373">
        <w:rPr>
          <w:lang w:val="sv-SE"/>
        </w:rPr>
        <w:t>a</w:t>
      </w:r>
      <w:r>
        <w:rPr>
          <w:lang w:val="sv-SE"/>
        </w:rPr>
        <w:t>terade</w:t>
      </w:r>
      <w:proofErr w:type="spellEnd"/>
      <w:r>
        <w:rPr>
          <w:lang w:val="sv-SE"/>
        </w:rPr>
        <w:t xml:space="preserve"> tilläggskostnader på ca 1 miljon €.  </w:t>
      </w:r>
    </w:p>
    <w:p w14:paraId="17D0B1AE" w14:textId="486A5A6F" w:rsidR="00181136" w:rsidRDefault="006E566C" w:rsidP="002222CA">
      <w:pPr>
        <w:rPr>
          <w:lang w:val="sv-SE"/>
        </w:rPr>
      </w:pPr>
      <w:r>
        <w:rPr>
          <w:lang w:val="sv-SE"/>
        </w:rPr>
        <w:t>Miia Lindström redogjorde för balanseringsprogrammets förverkligande</w:t>
      </w:r>
      <w:r w:rsidR="00181136">
        <w:rPr>
          <w:lang w:val="sv-SE"/>
        </w:rPr>
        <w:t>.</w:t>
      </w:r>
      <w:r w:rsidR="00960736">
        <w:rPr>
          <w:lang w:val="sv-SE"/>
        </w:rPr>
        <w:t xml:space="preserve"> Enligt Miia Lindström är balanseringsprogrammet realistiskt men hur mycket inbesparingar som kommer från det och inom vilken tid är svårt att säga.</w:t>
      </w:r>
    </w:p>
    <w:p w14:paraId="331C2087" w14:textId="4A2169ED" w:rsidR="00536920" w:rsidRDefault="00536920" w:rsidP="002222CA">
      <w:pPr>
        <w:rPr>
          <w:lang w:val="sv-SE"/>
        </w:rPr>
      </w:pPr>
      <w:r>
        <w:rPr>
          <w:lang w:val="sv-SE"/>
        </w:rPr>
        <w:t xml:space="preserve">Miia Lindström redogjorde för social och hälsovårdsreformen och vad den innebär i praktiken. </w:t>
      </w:r>
      <w:r w:rsidR="00AF3211">
        <w:rPr>
          <w:lang w:val="sv-SE"/>
        </w:rPr>
        <w:t>Reformen innebär att beslutanderätten inte är lika lokal längre och framförallt s</w:t>
      </w:r>
      <w:r>
        <w:rPr>
          <w:lang w:val="sv-SE"/>
        </w:rPr>
        <w:t>kärgården och tvåspråkigheten i Pargas</w:t>
      </w:r>
      <w:r w:rsidR="00AF3211">
        <w:rPr>
          <w:lang w:val="sv-SE"/>
        </w:rPr>
        <w:t xml:space="preserve"> är två saker som Pargas i nuläget lokalt kunnat säkerställa vilket inte blir lika lätt efter reformen</w:t>
      </w:r>
      <w:r w:rsidR="00456C74">
        <w:rPr>
          <w:lang w:val="sv-SE"/>
        </w:rPr>
        <w:t xml:space="preserve">. </w:t>
      </w:r>
      <w:r w:rsidR="00AF3211">
        <w:rPr>
          <w:lang w:val="sv-SE"/>
        </w:rPr>
        <w:t xml:space="preserve">Den </w:t>
      </w:r>
      <w:r w:rsidR="00456C74">
        <w:rPr>
          <w:lang w:val="sv-SE"/>
        </w:rPr>
        <w:t>1.1.2023 flyttas personalen över</w:t>
      </w:r>
      <w:r w:rsidR="00AF3211">
        <w:rPr>
          <w:lang w:val="sv-SE"/>
        </w:rPr>
        <w:t xml:space="preserve"> till social- och hälsovårdsområdena ifall reformen blir av.</w:t>
      </w:r>
    </w:p>
    <w:p w14:paraId="7EE976B8" w14:textId="72BDA7BF" w:rsidR="00AF3211" w:rsidRDefault="00AF3211" w:rsidP="002222CA">
      <w:pPr>
        <w:rPr>
          <w:lang w:val="sv-SE"/>
        </w:rPr>
      </w:pPr>
      <w:r>
        <w:rPr>
          <w:lang w:val="sv-SE"/>
        </w:rPr>
        <w:t>Sami S</w:t>
      </w:r>
      <w:r w:rsidR="00ED12CF">
        <w:rPr>
          <w:lang w:val="sv-SE"/>
        </w:rPr>
        <w:t xml:space="preserve">almivirta </w:t>
      </w:r>
      <w:r>
        <w:rPr>
          <w:lang w:val="sv-SE"/>
        </w:rPr>
        <w:t>redogjorde för verksamheten inom familjetjänster. Enligt honom är personalläget på en tillfredsställande nu trots att det är svårt att rekrytera ny personal. Kostnadsökningarna inom familjetjänster och framför allt barnskyddet har mycket att göra med tidigare ogjort arbete och framöver kommer kostnaderna inte att öka utan tvärtom torde riktningen framöver vara minskade kostnader.</w:t>
      </w:r>
    </w:p>
    <w:p w14:paraId="132554CC" w14:textId="6020C77A" w:rsidR="004A6373" w:rsidRDefault="004A6373" w:rsidP="002222CA">
      <w:pPr>
        <w:rPr>
          <w:lang w:val="sv-SE"/>
        </w:rPr>
      </w:pPr>
      <w:r>
        <w:rPr>
          <w:lang w:val="sv-SE"/>
        </w:rPr>
        <w:t>Beslut:</w:t>
      </w:r>
    </w:p>
    <w:p w14:paraId="6491722D" w14:textId="3CDFEB0E" w:rsidR="004A6373" w:rsidRDefault="004A6373" w:rsidP="002222CA">
      <w:pPr>
        <w:rPr>
          <w:lang w:val="sv-SE"/>
        </w:rPr>
      </w:pPr>
      <w:r>
        <w:rPr>
          <w:lang w:val="sv-SE"/>
        </w:rPr>
        <w:t>Nämnden antecknade informationen till kännedom</w:t>
      </w:r>
    </w:p>
    <w:p w14:paraId="28CA6683" w14:textId="77777777" w:rsidR="00276FAE" w:rsidRPr="00276FAE" w:rsidRDefault="00276FAE" w:rsidP="002222CA">
      <w:pPr>
        <w:rPr>
          <w:b/>
          <w:bCs/>
          <w:lang w:val="sv-SE"/>
        </w:rPr>
      </w:pPr>
    </w:p>
    <w:p w14:paraId="58EE8126" w14:textId="703E315F" w:rsidR="00C422B2" w:rsidRPr="009C38F1" w:rsidRDefault="00276FAE" w:rsidP="001D41A5">
      <w:pPr>
        <w:pStyle w:val="Rubrik1"/>
        <w:spacing w:after="240"/>
        <w:rPr>
          <w:lang w:val="sv-SE"/>
        </w:rPr>
      </w:pPr>
      <w:bookmarkStart w:id="4" w:name="_Toc63927214"/>
      <w:r>
        <w:rPr>
          <w:lang w:val="sv-SE"/>
        </w:rPr>
        <w:lastRenderedPageBreak/>
        <w:t>2</w:t>
      </w:r>
      <w:r w:rsidR="00761E77">
        <w:rPr>
          <w:lang w:val="sv-SE"/>
        </w:rPr>
        <w:t>1</w:t>
      </w:r>
      <w:r w:rsidR="00EE1EB3">
        <w:rPr>
          <w:lang w:val="sv-SE"/>
        </w:rPr>
        <w:t xml:space="preserve"> §</w:t>
      </w:r>
      <w:r w:rsidR="00C422B2" w:rsidRPr="009C38F1">
        <w:rPr>
          <w:lang w:val="sv-SE"/>
        </w:rPr>
        <w:t xml:space="preserve"> Övriga ärenden</w:t>
      </w:r>
      <w:bookmarkEnd w:id="4"/>
    </w:p>
    <w:p w14:paraId="12026FB7" w14:textId="266F28F2" w:rsidR="0087692B" w:rsidRDefault="00EE1EB3" w:rsidP="00C422B2">
      <w:pPr>
        <w:rPr>
          <w:lang w:val="sv-SE"/>
        </w:rPr>
      </w:pPr>
      <w:r>
        <w:rPr>
          <w:lang w:val="sv-SE"/>
        </w:rPr>
        <w:t>Eventuella övriga ärenden behandlas</w:t>
      </w:r>
    </w:p>
    <w:p w14:paraId="1066E1A8" w14:textId="6EC59734" w:rsidR="00C422B2" w:rsidRDefault="00C422B2" w:rsidP="00C422B2">
      <w:pPr>
        <w:rPr>
          <w:lang w:val="sv-SE"/>
        </w:rPr>
      </w:pPr>
    </w:p>
    <w:p w14:paraId="2D469A41" w14:textId="011F535B" w:rsidR="00C422B2" w:rsidRDefault="004A6373" w:rsidP="00C422B2">
      <w:pPr>
        <w:rPr>
          <w:lang w:val="sv-SE"/>
        </w:rPr>
      </w:pPr>
      <w:r>
        <w:rPr>
          <w:lang w:val="sv-SE"/>
        </w:rPr>
        <w:t>Beslut:</w:t>
      </w:r>
    </w:p>
    <w:p w14:paraId="5F6232DD" w14:textId="634F1F64" w:rsidR="00C422B2" w:rsidRDefault="004A6373" w:rsidP="00C422B2">
      <w:pPr>
        <w:rPr>
          <w:lang w:val="sv-SE"/>
        </w:rPr>
      </w:pPr>
      <w:r>
        <w:rPr>
          <w:lang w:val="sv-SE"/>
        </w:rPr>
        <w:t xml:space="preserve">Nämnden bad sekreteraren distribuera </w:t>
      </w:r>
      <w:proofErr w:type="spellStart"/>
      <w:r w:rsidR="00950BC9">
        <w:rPr>
          <w:lang w:val="sv-SE"/>
        </w:rPr>
        <w:t>Kaareas</w:t>
      </w:r>
      <w:proofErr w:type="spellEnd"/>
      <w:r>
        <w:rPr>
          <w:lang w:val="sv-SE"/>
        </w:rPr>
        <w:t xml:space="preserve"> senaste</w:t>
      </w:r>
      <w:r w:rsidR="00950BC9">
        <w:rPr>
          <w:lang w:val="sv-SE"/>
        </w:rPr>
        <w:t xml:space="preserve"> bokslut till </w:t>
      </w:r>
      <w:r w:rsidR="00FF4B29">
        <w:rPr>
          <w:lang w:val="sv-SE"/>
        </w:rPr>
        <w:t xml:space="preserve">nämndmedlemmarna. </w:t>
      </w:r>
      <w:r>
        <w:rPr>
          <w:lang w:val="sv-SE"/>
        </w:rPr>
        <w:t xml:space="preserve">Inga övriga ärenden </w:t>
      </w:r>
      <w:proofErr w:type="spellStart"/>
      <w:r>
        <w:rPr>
          <w:lang w:val="sv-SE"/>
        </w:rPr>
        <w:t>förelog</w:t>
      </w:r>
      <w:proofErr w:type="spellEnd"/>
      <w:r>
        <w:rPr>
          <w:lang w:val="sv-SE"/>
        </w:rPr>
        <w:t xml:space="preserve">.  </w:t>
      </w:r>
    </w:p>
    <w:p w14:paraId="7EDCF431" w14:textId="7D90E55F" w:rsidR="00C422B2" w:rsidRDefault="00C422B2" w:rsidP="00C422B2">
      <w:pPr>
        <w:rPr>
          <w:lang w:val="sv-SE"/>
        </w:rPr>
      </w:pPr>
    </w:p>
    <w:p w14:paraId="729067A1" w14:textId="28E4883F" w:rsidR="00FE5B02" w:rsidRDefault="00FE5B02" w:rsidP="00C422B2">
      <w:pPr>
        <w:rPr>
          <w:lang w:val="sv-SE"/>
        </w:rPr>
      </w:pPr>
    </w:p>
    <w:p w14:paraId="624B9CFF" w14:textId="09D2C0C0" w:rsidR="00FE5B02" w:rsidRDefault="00FE5B02" w:rsidP="00C422B2">
      <w:pPr>
        <w:rPr>
          <w:lang w:val="sv-SE"/>
        </w:rPr>
      </w:pPr>
    </w:p>
    <w:p w14:paraId="75393E9E" w14:textId="30242E6F" w:rsidR="00FE5B02" w:rsidRDefault="00FE5B02" w:rsidP="00C422B2">
      <w:pPr>
        <w:rPr>
          <w:lang w:val="sv-SE"/>
        </w:rPr>
      </w:pPr>
    </w:p>
    <w:p w14:paraId="771615B0" w14:textId="254AF813" w:rsidR="00FE5B02" w:rsidRDefault="00FE5B02" w:rsidP="00C422B2">
      <w:pPr>
        <w:rPr>
          <w:lang w:val="sv-SE"/>
        </w:rPr>
      </w:pPr>
    </w:p>
    <w:p w14:paraId="481BC38C" w14:textId="6C29B91C" w:rsidR="00FE5B02" w:rsidRDefault="00FE5B02" w:rsidP="00C422B2">
      <w:pPr>
        <w:rPr>
          <w:lang w:val="sv-SE"/>
        </w:rPr>
      </w:pPr>
    </w:p>
    <w:p w14:paraId="17AF4C8D" w14:textId="3B188DEC" w:rsidR="00FE5B02" w:rsidRDefault="00FE5B02" w:rsidP="00C422B2">
      <w:pPr>
        <w:rPr>
          <w:lang w:val="sv-SE"/>
        </w:rPr>
      </w:pPr>
    </w:p>
    <w:p w14:paraId="38096243" w14:textId="5B0B81C6" w:rsidR="00FE5B02" w:rsidRDefault="00FE5B02" w:rsidP="00C422B2">
      <w:pPr>
        <w:rPr>
          <w:lang w:val="sv-SE"/>
        </w:rPr>
      </w:pPr>
    </w:p>
    <w:p w14:paraId="637E762C" w14:textId="05886FBF" w:rsidR="00FE5B02" w:rsidRDefault="00FE5B02" w:rsidP="00C422B2">
      <w:pPr>
        <w:rPr>
          <w:lang w:val="sv-SE"/>
        </w:rPr>
      </w:pPr>
    </w:p>
    <w:p w14:paraId="5E33AC3B" w14:textId="7F6335F6" w:rsidR="00FE5B02" w:rsidRDefault="00FE5B02" w:rsidP="00C422B2">
      <w:pPr>
        <w:rPr>
          <w:lang w:val="sv-SE"/>
        </w:rPr>
      </w:pPr>
    </w:p>
    <w:p w14:paraId="1C1A191A" w14:textId="3041C24E" w:rsidR="00FE5B02" w:rsidRDefault="00FE5B02" w:rsidP="00C422B2">
      <w:pPr>
        <w:rPr>
          <w:lang w:val="sv-SE"/>
        </w:rPr>
      </w:pPr>
    </w:p>
    <w:p w14:paraId="65C7E53A" w14:textId="40B1D96E" w:rsidR="00FE5B02" w:rsidRDefault="00FE5B02" w:rsidP="00C422B2">
      <w:pPr>
        <w:rPr>
          <w:lang w:val="sv-SE"/>
        </w:rPr>
      </w:pPr>
    </w:p>
    <w:p w14:paraId="01EF385E" w14:textId="515214BC" w:rsidR="00FE5B02" w:rsidRDefault="00FE5B02" w:rsidP="00C422B2">
      <w:pPr>
        <w:rPr>
          <w:lang w:val="sv-SE"/>
        </w:rPr>
      </w:pPr>
    </w:p>
    <w:p w14:paraId="54F25F0B" w14:textId="7135054E" w:rsidR="00FE5B02" w:rsidRDefault="00FE5B02" w:rsidP="00C422B2">
      <w:pPr>
        <w:rPr>
          <w:lang w:val="sv-SE"/>
        </w:rPr>
      </w:pPr>
    </w:p>
    <w:p w14:paraId="1A197926" w14:textId="5E496B5D" w:rsidR="00FE5B02" w:rsidRDefault="00FE5B02" w:rsidP="00C422B2">
      <w:pPr>
        <w:rPr>
          <w:lang w:val="sv-SE"/>
        </w:rPr>
      </w:pPr>
    </w:p>
    <w:p w14:paraId="41A8B058" w14:textId="7F81E679" w:rsidR="00FE5B02" w:rsidRDefault="00FE5B02" w:rsidP="00C422B2">
      <w:pPr>
        <w:rPr>
          <w:lang w:val="sv-SE"/>
        </w:rPr>
      </w:pPr>
    </w:p>
    <w:p w14:paraId="3573AD3D" w14:textId="31C9CB9C" w:rsidR="00FE5B02" w:rsidRDefault="00FE5B02" w:rsidP="00C422B2">
      <w:pPr>
        <w:rPr>
          <w:lang w:val="sv-SE"/>
        </w:rPr>
      </w:pPr>
    </w:p>
    <w:p w14:paraId="25950055" w14:textId="603A7C7E" w:rsidR="00FE5B02" w:rsidRDefault="00FE5B02" w:rsidP="00C422B2">
      <w:pPr>
        <w:rPr>
          <w:lang w:val="sv-SE"/>
        </w:rPr>
      </w:pPr>
    </w:p>
    <w:p w14:paraId="0E6B87D3" w14:textId="0D9BD2C5" w:rsidR="00FE5B02" w:rsidRDefault="00FE5B02" w:rsidP="00C422B2">
      <w:pPr>
        <w:rPr>
          <w:lang w:val="sv-SE"/>
        </w:rPr>
      </w:pPr>
    </w:p>
    <w:p w14:paraId="2DF17AF4" w14:textId="0C248CEB" w:rsidR="00EE1EB3" w:rsidRDefault="00EE1EB3" w:rsidP="00C422B2">
      <w:pPr>
        <w:rPr>
          <w:lang w:val="sv-SE"/>
        </w:rPr>
      </w:pPr>
    </w:p>
    <w:p w14:paraId="713EDBD3" w14:textId="6D742DB2" w:rsidR="00EE1EB3" w:rsidRDefault="00EE1EB3" w:rsidP="00C422B2">
      <w:pPr>
        <w:rPr>
          <w:lang w:val="sv-SE"/>
        </w:rPr>
      </w:pPr>
    </w:p>
    <w:p w14:paraId="1D09F4DC" w14:textId="77777777" w:rsidR="004A6373" w:rsidRDefault="004A6373" w:rsidP="00C422B2">
      <w:pPr>
        <w:rPr>
          <w:lang w:val="sv-SE"/>
        </w:rPr>
      </w:pPr>
    </w:p>
    <w:p w14:paraId="12AE57F6" w14:textId="77777777" w:rsidR="00EE1EB3" w:rsidRDefault="00EE1EB3" w:rsidP="00C422B2">
      <w:pPr>
        <w:rPr>
          <w:lang w:val="sv-SE"/>
        </w:rPr>
      </w:pPr>
    </w:p>
    <w:p w14:paraId="52D970D2" w14:textId="19BFBA2D" w:rsidR="00FE5B02" w:rsidRPr="009C38F1" w:rsidRDefault="00276FAE" w:rsidP="001D41A5">
      <w:pPr>
        <w:pStyle w:val="Rubrik1"/>
        <w:spacing w:after="240"/>
        <w:rPr>
          <w:lang w:val="sv-SE"/>
        </w:rPr>
      </w:pPr>
      <w:bookmarkStart w:id="5" w:name="_Toc63927215"/>
      <w:r>
        <w:rPr>
          <w:lang w:val="sv-SE"/>
        </w:rPr>
        <w:lastRenderedPageBreak/>
        <w:t>2</w:t>
      </w:r>
      <w:r w:rsidR="00761E77">
        <w:rPr>
          <w:lang w:val="sv-SE"/>
        </w:rPr>
        <w:t>2</w:t>
      </w:r>
      <w:r w:rsidR="00FE5B02" w:rsidRPr="009C38F1">
        <w:rPr>
          <w:lang w:val="sv-SE"/>
        </w:rPr>
        <w:t xml:space="preserve"> § Revisionsnämndens nästa möte</w:t>
      </w:r>
      <w:bookmarkEnd w:id="5"/>
    </w:p>
    <w:p w14:paraId="26DDFA28" w14:textId="0FFC7B97" w:rsidR="00EE1EB3" w:rsidRDefault="00EE1EB3" w:rsidP="00C422B2">
      <w:pPr>
        <w:rPr>
          <w:lang w:val="sv-SE"/>
        </w:rPr>
      </w:pPr>
      <w:r>
        <w:rPr>
          <w:lang w:val="sv-SE"/>
        </w:rPr>
        <w:t>Fastslås tidpunkt för revisionsnämndens nästa möte</w:t>
      </w:r>
    </w:p>
    <w:p w14:paraId="409E37C2" w14:textId="220364AE" w:rsidR="00C422B2" w:rsidRDefault="00C422B2" w:rsidP="00C422B2">
      <w:pPr>
        <w:rPr>
          <w:lang w:val="sv-SE"/>
        </w:rPr>
      </w:pPr>
    </w:p>
    <w:p w14:paraId="773A28FF" w14:textId="2FAE40A7" w:rsidR="004A6373" w:rsidRDefault="004A6373" w:rsidP="00C422B2">
      <w:pPr>
        <w:rPr>
          <w:lang w:val="sv-SE"/>
        </w:rPr>
      </w:pPr>
      <w:r>
        <w:rPr>
          <w:lang w:val="sv-SE"/>
        </w:rPr>
        <w:t>Beslut:</w:t>
      </w:r>
    </w:p>
    <w:p w14:paraId="4AF31857" w14:textId="254A49EE" w:rsidR="004A6373" w:rsidRDefault="004A6373" w:rsidP="00C422B2">
      <w:pPr>
        <w:rPr>
          <w:lang w:val="sv-SE"/>
        </w:rPr>
      </w:pPr>
      <w:r>
        <w:rPr>
          <w:lang w:val="sv-SE"/>
        </w:rPr>
        <w:t xml:space="preserve">Följande revisionsnämndsmöte hålls den 22.3 klockan 18.00 </w:t>
      </w:r>
      <w:r w:rsidR="005F0D75">
        <w:rPr>
          <w:lang w:val="sv-SE"/>
        </w:rPr>
        <w:t>via</w:t>
      </w:r>
      <w:r>
        <w:rPr>
          <w:lang w:val="sv-SE"/>
        </w:rPr>
        <w:t xml:space="preserve"> Microsoft Teams.</w:t>
      </w:r>
    </w:p>
    <w:p w14:paraId="45162CC6" w14:textId="7EC06F2F" w:rsidR="00C422B2" w:rsidRDefault="00C422B2" w:rsidP="00C422B2">
      <w:pPr>
        <w:rPr>
          <w:lang w:val="sv-SE"/>
        </w:rPr>
      </w:pPr>
    </w:p>
    <w:p w14:paraId="314E93FE" w14:textId="2E904CEB" w:rsidR="00C422B2" w:rsidRDefault="00C422B2" w:rsidP="00C422B2">
      <w:pPr>
        <w:rPr>
          <w:lang w:val="sv-SE"/>
        </w:rPr>
      </w:pPr>
    </w:p>
    <w:p w14:paraId="70E39E72" w14:textId="67427BC4" w:rsidR="00C422B2" w:rsidRDefault="00C422B2" w:rsidP="00C422B2">
      <w:pPr>
        <w:rPr>
          <w:lang w:val="sv-SE"/>
        </w:rPr>
      </w:pPr>
    </w:p>
    <w:p w14:paraId="7C92EDE2" w14:textId="2BBCF595" w:rsidR="00C422B2" w:rsidRDefault="00C422B2" w:rsidP="00C422B2">
      <w:pPr>
        <w:rPr>
          <w:lang w:val="sv-SE"/>
        </w:rPr>
      </w:pPr>
    </w:p>
    <w:p w14:paraId="0B261FFC" w14:textId="50A5CBA1" w:rsidR="00C422B2" w:rsidRDefault="00C422B2" w:rsidP="00C422B2">
      <w:pPr>
        <w:rPr>
          <w:lang w:val="sv-SE"/>
        </w:rPr>
      </w:pPr>
    </w:p>
    <w:p w14:paraId="0381CB77" w14:textId="25673DE4" w:rsidR="00C422B2" w:rsidRDefault="00C422B2" w:rsidP="00C422B2">
      <w:pPr>
        <w:rPr>
          <w:lang w:val="sv-SE"/>
        </w:rPr>
      </w:pPr>
    </w:p>
    <w:p w14:paraId="04BE2D5F" w14:textId="0EDF4B50" w:rsidR="00C422B2" w:rsidRDefault="00C422B2" w:rsidP="00C422B2">
      <w:pPr>
        <w:rPr>
          <w:lang w:val="sv-SE"/>
        </w:rPr>
      </w:pPr>
    </w:p>
    <w:p w14:paraId="2758FF93" w14:textId="1C517722" w:rsidR="00C422B2" w:rsidRDefault="00C422B2" w:rsidP="00C422B2">
      <w:pPr>
        <w:rPr>
          <w:lang w:val="sv-SE"/>
        </w:rPr>
      </w:pPr>
    </w:p>
    <w:p w14:paraId="7C5406D3" w14:textId="3E96C4B0" w:rsidR="00C422B2" w:rsidRDefault="00C422B2" w:rsidP="00C422B2">
      <w:pPr>
        <w:rPr>
          <w:lang w:val="sv-SE"/>
        </w:rPr>
      </w:pPr>
    </w:p>
    <w:p w14:paraId="39046D7A" w14:textId="79E8BD7B" w:rsidR="00C422B2" w:rsidRDefault="00C422B2" w:rsidP="00C422B2">
      <w:pPr>
        <w:rPr>
          <w:lang w:val="sv-SE"/>
        </w:rPr>
      </w:pPr>
    </w:p>
    <w:p w14:paraId="70BA018E" w14:textId="2ADA97C1" w:rsidR="00C422B2" w:rsidRDefault="00C422B2" w:rsidP="00C422B2">
      <w:pPr>
        <w:rPr>
          <w:lang w:val="sv-SE"/>
        </w:rPr>
      </w:pPr>
    </w:p>
    <w:p w14:paraId="1EFC81A2" w14:textId="5805F85F" w:rsidR="00C422B2" w:rsidRDefault="00C422B2" w:rsidP="00C422B2">
      <w:pPr>
        <w:rPr>
          <w:lang w:val="sv-SE"/>
        </w:rPr>
      </w:pPr>
    </w:p>
    <w:p w14:paraId="78162A27" w14:textId="055C0B9D" w:rsidR="00C422B2" w:rsidRDefault="00C422B2" w:rsidP="00C422B2">
      <w:pPr>
        <w:rPr>
          <w:lang w:val="sv-SE"/>
        </w:rPr>
      </w:pPr>
    </w:p>
    <w:p w14:paraId="373639D0" w14:textId="3654A7BF" w:rsidR="00C422B2" w:rsidRDefault="00C422B2" w:rsidP="00C422B2">
      <w:pPr>
        <w:rPr>
          <w:lang w:val="sv-SE"/>
        </w:rPr>
      </w:pPr>
    </w:p>
    <w:p w14:paraId="68B4134A" w14:textId="5F54F3F8" w:rsidR="00C422B2" w:rsidRDefault="00C422B2" w:rsidP="00C422B2">
      <w:pPr>
        <w:rPr>
          <w:lang w:val="sv-SE"/>
        </w:rPr>
      </w:pPr>
    </w:p>
    <w:p w14:paraId="5920551F" w14:textId="56060F3D" w:rsidR="00B657DE" w:rsidRDefault="00B657DE">
      <w:pPr>
        <w:rPr>
          <w:lang w:val="sv-SE"/>
        </w:rPr>
      </w:pPr>
      <w:r>
        <w:rPr>
          <w:lang w:val="sv-SE"/>
        </w:rPr>
        <w:br w:type="page"/>
      </w:r>
    </w:p>
    <w:tbl>
      <w:tblPr>
        <w:tblW w:w="9640" w:type="dxa"/>
        <w:tblInd w:w="36" w:type="dxa"/>
        <w:tblBorders>
          <w:insideH w:val="single" w:sz="6" w:space="0" w:color="auto"/>
        </w:tblBorders>
        <w:tblLayout w:type="fixed"/>
        <w:tblCellMar>
          <w:left w:w="36" w:type="dxa"/>
          <w:right w:w="36" w:type="dxa"/>
        </w:tblCellMar>
        <w:tblLook w:val="0000" w:firstRow="0" w:lastRow="0" w:firstColumn="0" w:lastColumn="0" w:noHBand="0" w:noVBand="0"/>
      </w:tblPr>
      <w:tblGrid>
        <w:gridCol w:w="709"/>
        <w:gridCol w:w="992"/>
        <w:gridCol w:w="952"/>
        <w:gridCol w:w="19"/>
        <w:gridCol w:w="447"/>
        <w:gridCol w:w="150"/>
        <w:gridCol w:w="18"/>
        <w:gridCol w:w="257"/>
        <w:gridCol w:w="39"/>
        <w:gridCol w:w="22"/>
        <w:gridCol w:w="601"/>
        <w:gridCol w:w="13"/>
        <w:gridCol w:w="942"/>
        <w:gridCol w:w="728"/>
        <w:gridCol w:w="42"/>
        <w:gridCol w:w="7"/>
        <w:gridCol w:w="265"/>
        <w:gridCol w:w="22"/>
        <w:gridCol w:w="906"/>
        <w:gridCol w:w="7"/>
        <w:gridCol w:w="638"/>
        <w:gridCol w:w="41"/>
        <w:gridCol w:w="195"/>
        <w:gridCol w:w="563"/>
        <w:gridCol w:w="1031"/>
        <w:gridCol w:w="19"/>
        <w:gridCol w:w="15"/>
      </w:tblGrid>
      <w:tr w:rsidR="00B657DE" w:rsidRPr="00C5187D" w14:paraId="74278823" w14:textId="77777777" w:rsidTr="003229D0">
        <w:tc>
          <w:tcPr>
            <w:tcW w:w="9640" w:type="dxa"/>
            <w:gridSpan w:val="27"/>
            <w:tcBorders>
              <w:top w:val="nil"/>
              <w:bottom w:val="single" w:sz="6" w:space="0" w:color="auto"/>
            </w:tcBorders>
          </w:tcPr>
          <w:p w14:paraId="6CC36573" w14:textId="77777777" w:rsidR="00B657DE" w:rsidRPr="00C5187D" w:rsidRDefault="00B657DE" w:rsidP="003229D0">
            <w:pPr>
              <w:pStyle w:val="Normal0"/>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rPr>
                <w:rFonts w:ascii="Times New Roman" w:eastAsia="Times New Roman" w:hAnsi="Times New Roman"/>
                <w:sz w:val="20"/>
                <w:lang w:val="sv-FI"/>
              </w:rPr>
            </w:pPr>
            <w:r w:rsidRPr="00C5187D">
              <w:rPr>
                <w:rFonts w:ascii="Times New Roman" w:eastAsia="Calibri" w:hAnsi="Times New Roman"/>
                <w:b/>
                <w:sz w:val="20"/>
                <w:lang w:val="sv-FI"/>
              </w:rPr>
              <w:lastRenderedPageBreak/>
              <w:t>Anvisningar om hur man begär omprövning och besvärsanvisning</w:t>
            </w:r>
            <w:r w:rsidRPr="00C5187D">
              <w:rPr>
                <w:rFonts w:ascii="Times New Roman" w:eastAsia="Times New Roman" w:hAnsi="Times New Roman"/>
                <w:b/>
                <w:sz w:val="20"/>
                <w:lang w:val="sv-FI"/>
              </w:rPr>
              <w:tab/>
            </w:r>
            <w:r w:rsidRPr="00C5187D">
              <w:rPr>
                <w:rFonts w:ascii="Times New Roman" w:eastAsia="Calibri" w:hAnsi="Times New Roman"/>
                <w:sz w:val="20"/>
                <w:lang w:val="sv-FI"/>
              </w:rPr>
              <w:t>Datum för sammanträdet</w:t>
            </w:r>
          </w:p>
          <w:p w14:paraId="1F17EE8E" w14:textId="30B6183B" w:rsidR="00B657DE" w:rsidRPr="00C5187D" w:rsidRDefault="00B657DE" w:rsidP="003229D0">
            <w:pPr>
              <w:pStyle w:val="Normal0"/>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rPr>
                <w:rFonts w:ascii="Times New Roman" w:eastAsia="Times New Roman" w:hAnsi="Times New Roman"/>
                <w:sz w:val="20"/>
                <w:lang w:val="sv-FI"/>
              </w:rPr>
            </w:pPr>
            <w:r w:rsidRPr="00C5187D">
              <w:rPr>
                <w:rFonts w:ascii="Times New Roman" w:eastAsia="Calibri" w:hAnsi="Times New Roman"/>
                <w:b/>
                <w:sz w:val="18"/>
                <w:lang w:val="sv-FI"/>
              </w:rPr>
              <w:t>Revisionsnämnden</w:t>
            </w:r>
            <w:r w:rsidRPr="00C5187D">
              <w:rPr>
                <w:rFonts w:ascii="Times New Roman" w:eastAsia="Times New Roman" w:hAnsi="Times New Roman"/>
                <w:sz w:val="16"/>
                <w:lang w:val="sv-FI"/>
              </w:rPr>
              <w:tab/>
            </w:r>
            <w:r w:rsidRPr="00C5187D">
              <w:rPr>
                <w:rFonts w:ascii="Times New Roman" w:eastAsia="Times New Roman" w:hAnsi="Times New Roman"/>
                <w:sz w:val="16"/>
                <w:lang w:val="sv-FI"/>
              </w:rPr>
              <w:tab/>
            </w:r>
            <w:r w:rsidRPr="00C5187D">
              <w:rPr>
                <w:rFonts w:ascii="Times New Roman" w:eastAsia="Times New Roman" w:hAnsi="Times New Roman"/>
                <w:sz w:val="16"/>
                <w:lang w:val="sv-FI"/>
              </w:rPr>
              <w:tab/>
            </w:r>
            <w:r w:rsidRPr="00C5187D">
              <w:rPr>
                <w:rFonts w:ascii="Times New Roman" w:eastAsia="Times New Roman" w:hAnsi="Times New Roman"/>
                <w:sz w:val="16"/>
                <w:lang w:val="sv-FI"/>
              </w:rPr>
              <w:tab/>
            </w:r>
            <w:r w:rsidR="0029413D">
              <w:rPr>
                <w:rFonts w:ascii="Times New Roman" w:eastAsia="Times New Roman" w:hAnsi="Times New Roman"/>
                <w:b/>
                <w:sz w:val="16"/>
                <w:lang w:val="sv-FI"/>
              </w:rPr>
              <w:t>17.02.2021</w:t>
            </w:r>
          </w:p>
        </w:tc>
      </w:tr>
      <w:tr w:rsidR="00B657DE" w:rsidRPr="00B657DE" w14:paraId="7EEC88E8" w14:textId="77777777" w:rsidTr="003229D0">
        <w:tc>
          <w:tcPr>
            <w:tcW w:w="9640" w:type="dxa"/>
            <w:gridSpan w:val="27"/>
            <w:tcBorders>
              <w:top w:val="nil"/>
              <w:bottom w:val="nil"/>
            </w:tcBorders>
          </w:tcPr>
          <w:p w14:paraId="2B9E9CA7" w14:textId="77777777" w:rsidR="00B657DE" w:rsidRPr="00C5187D" w:rsidRDefault="00B657DE" w:rsidP="003229D0">
            <w:pPr>
              <w:pStyle w:val="Normal0"/>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rPr>
                <w:rFonts w:ascii="Times New Roman" w:eastAsia="Calibri" w:hAnsi="Times New Roman"/>
                <w:b/>
                <w:sz w:val="18"/>
                <w:lang w:val="sv-FI"/>
              </w:rPr>
            </w:pPr>
            <w:r w:rsidRPr="00C5187D">
              <w:rPr>
                <w:rFonts w:ascii="Times New Roman" w:eastAsia="Calibri" w:hAnsi="Times New Roman"/>
                <w:b/>
                <w:sz w:val="18"/>
                <w:lang w:val="sv-FI"/>
              </w:rPr>
              <w:t>Besvärsförbud och vad förbudet grundar sig på</w:t>
            </w:r>
          </w:p>
        </w:tc>
      </w:tr>
      <w:tr w:rsidR="00B657DE" w:rsidRPr="00B657DE" w14:paraId="5314FE57" w14:textId="77777777" w:rsidTr="003229D0">
        <w:tc>
          <w:tcPr>
            <w:tcW w:w="9640" w:type="dxa"/>
            <w:gridSpan w:val="27"/>
            <w:tcBorders>
              <w:top w:val="nil"/>
              <w:bottom w:val="nil"/>
            </w:tcBorders>
          </w:tcPr>
          <w:p w14:paraId="534D2F1B" w14:textId="77777777" w:rsidR="00B657DE" w:rsidRPr="00C5187D" w:rsidRDefault="00B657DE" w:rsidP="003229D0">
            <w:pPr>
              <w:pStyle w:val="Normal0"/>
              <w:tabs>
                <w:tab w:val="left" w:pos="1664"/>
                <w:tab w:val="left" w:pos="5670"/>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s>
              <w:rPr>
                <w:rFonts w:ascii="Times New Roman" w:eastAsia="Calibri" w:hAnsi="Times New Roman"/>
                <w:sz w:val="16"/>
                <w:lang w:val="sv-FI"/>
              </w:rPr>
            </w:pPr>
            <w:r w:rsidRPr="00C5187D">
              <w:rPr>
                <w:rFonts w:ascii="Times New Roman" w:eastAsia="Calibri" w:hAnsi="Times New Roman"/>
                <w:sz w:val="16"/>
                <w:lang w:val="sv-FI"/>
              </w:rPr>
              <w:t>Eftersom nedan nämnda beslut endast gäller beredning eller verkställighet får enligt 136 § i kommunallagen omprövning inte begäras eller kommunalbesvär anföras över beslutet:</w:t>
            </w:r>
          </w:p>
        </w:tc>
      </w:tr>
      <w:tr w:rsidR="00B657DE" w:rsidRPr="00C5187D" w14:paraId="0B519642" w14:textId="77777777" w:rsidTr="003229D0">
        <w:tblPrEx>
          <w:tblBorders>
            <w:insideH w:val="none" w:sz="0" w:space="0" w:color="auto"/>
          </w:tblBorders>
        </w:tblPrEx>
        <w:tc>
          <w:tcPr>
            <w:tcW w:w="3119" w:type="dxa"/>
            <w:gridSpan w:val="5"/>
            <w:tcBorders>
              <w:top w:val="nil"/>
              <w:bottom w:val="nil"/>
            </w:tcBorders>
          </w:tcPr>
          <w:p w14:paraId="676E4025" w14:textId="77777777" w:rsidR="00B657DE" w:rsidRPr="00C5187D" w:rsidRDefault="00B657DE" w:rsidP="003229D0">
            <w:pPr>
              <w:pStyle w:val="Normal0"/>
              <w:tabs>
                <w:tab w:val="left" w:pos="1664"/>
                <w:tab w:val="left" w:pos="4536"/>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s>
              <w:rPr>
                <w:rFonts w:ascii="Times New Roman" w:eastAsia="Calibri" w:hAnsi="Times New Roman"/>
                <w:b/>
                <w:sz w:val="16"/>
              </w:rPr>
            </w:pPr>
            <w:r w:rsidRPr="00C5187D">
              <w:rPr>
                <w:rFonts w:ascii="Times New Roman" w:eastAsia="Calibri" w:hAnsi="Times New Roman"/>
                <w:b/>
                <w:sz w:val="16"/>
              </w:rPr>
              <w:t>Paragrafer:</w:t>
            </w:r>
          </w:p>
        </w:tc>
        <w:tc>
          <w:tcPr>
            <w:tcW w:w="6521" w:type="dxa"/>
            <w:gridSpan w:val="22"/>
            <w:tcBorders>
              <w:top w:val="nil"/>
              <w:bottom w:val="nil"/>
            </w:tcBorders>
          </w:tcPr>
          <w:p w14:paraId="0B9FC4E7" w14:textId="77777777" w:rsidR="00B657DE" w:rsidRPr="00C5187D" w:rsidRDefault="00B657DE" w:rsidP="003229D0">
            <w:pPr>
              <w:pStyle w:val="Normal0"/>
              <w:tabs>
                <w:tab w:val="left" w:pos="1664"/>
                <w:tab w:val="left" w:pos="4536"/>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s>
              <w:rPr>
                <w:rFonts w:ascii="Times New Roman" w:eastAsia="Times New Roman" w:hAnsi="Times New Roman"/>
                <w:sz w:val="16"/>
              </w:rPr>
            </w:pPr>
          </w:p>
        </w:tc>
      </w:tr>
      <w:tr w:rsidR="00B657DE" w:rsidRPr="00B657DE" w14:paraId="538FEB93" w14:textId="77777777" w:rsidTr="003229D0">
        <w:tblPrEx>
          <w:tblBorders>
            <w:insideH w:val="none" w:sz="0" w:space="0" w:color="auto"/>
          </w:tblBorders>
        </w:tblPrEx>
        <w:tc>
          <w:tcPr>
            <w:tcW w:w="9640" w:type="dxa"/>
            <w:gridSpan w:val="27"/>
            <w:tcBorders>
              <w:top w:val="nil"/>
              <w:bottom w:val="nil"/>
            </w:tcBorders>
          </w:tcPr>
          <w:p w14:paraId="53FE0844" w14:textId="77777777" w:rsidR="00B657DE" w:rsidRPr="00C5187D" w:rsidRDefault="00B657DE" w:rsidP="003229D0">
            <w:pPr>
              <w:pStyle w:val="Normal0"/>
              <w:tabs>
                <w:tab w:val="left" w:pos="1664"/>
                <w:tab w:val="left" w:pos="4536"/>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s>
              <w:rPr>
                <w:rFonts w:ascii="Times New Roman" w:eastAsia="Calibri" w:hAnsi="Times New Roman"/>
                <w:sz w:val="16"/>
                <w:lang w:val="sv-FI"/>
              </w:rPr>
            </w:pPr>
            <w:r w:rsidRPr="00C5187D">
              <w:rPr>
                <w:rFonts w:ascii="Times New Roman" w:eastAsia="Calibri" w:hAnsi="Times New Roman"/>
                <w:sz w:val="16"/>
                <w:lang w:val="sv-FI"/>
              </w:rPr>
              <w:t>Besvär kan inte anföras över nedan nämnda beslut, eftersom man enligt 134 § i kommunallagen får begära omprövning av beslutet.</w:t>
            </w:r>
          </w:p>
        </w:tc>
      </w:tr>
      <w:tr w:rsidR="00B657DE" w:rsidRPr="00C5187D" w14:paraId="27516D76" w14:textId="77777777" w:rsidTr="003229D0">
        <w:tblPrEx>
          <w:tblBorders>
            <w:insideH w:val="none" w:sz="0" w:space="0" w:color="auto"/>
          </w:tblBorders>
        </w:tblPrEx>
        <w:tc>
          <w:tcPr>
            <w:tcW w:w="3119" w:type="dxa"/>
            <w:gridSpan w:val="5"/>
            <w:tcBorders>
              <w:top w:val="nil"/>
              <w:bottom w:val="nil"/>
            </w:tcBorders>
          </w:tcPr>
          <w:p w14:paraId="534D3C32" w14:textId="77777777" w:rsidR="00B657DE" w:rsidRPr="00C5187D" w:rsidRDefault="00B657DE" w:rsidP="003229D0">
            <w:pPr>
              <w:pStyle w:val="Normal0"/>
              <w:tabs>
                <w:tab w:val="left" w:pos="1664"/>
                <w:tab w:val="left" w:pos="4536"/>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s>
              <w:rPr>
                <w:rFonts w:ascii="Times New Roman" w:eastAsia="Calibri" w:hAnsi="Times New Roman"/>
                <w:b/>
                <w:sz w:val="16"/>
              </w:rPr>
            </w:pPr>
            <w:r w:rsidRPr="00C5187D">
              <w:rPr>
                <w:rFonts w:ascii="Times New Roman" w:eastAsia="Calibri" w:hAnsi="Times New Roman"/>
                <w:b/>
                <w:sz w:val="16"/>
              </w:rPr>
              <w:t>Paragrafer:</w:t>
            </w:r>
          </w:p>
        </w:tc>
        <w:tc>
          <w:tcPr>
            <w:tcW w:w="6521" w:type="dxa"/>
            <w:gridSpan w:val="22"/>
            <w:tcBorders>
              <w:top w:val="nil"/>
              <w:bottom w:val="nil"/>
            </w:tcBorders>
          </w:tcPr>
          <w:p w14:paraId="550B232E" w14:textId="77777777" w:rsidR="00B657DE" w:rsidRPr="00C5187D" w:rsidRDefault="00B657DE" w:rsidP="003229D0">
            <w:pPr>
              <w:pStyle w:val="Normal0"/>
              <w:tabs>
                <w:tab w:val="left" w:pos="1664"/>
                <w:tab w:val="left" w:pos="4536"/>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s>
              <w:rPr>
                <w:rFonts w:ascii="Times New Roman" w:eastAsia="Times New Roman" w:hAnsi="Times New Roman"/>
                <w:sz w:val="16"/>
              </w:rPr>
            </w:pPr>
          </w:p>
        </w:tc>
      </w:tr>
      <w:tr w:rsidR="00B657DE" w:rsidRPr="00B657DE" w14:paraId="48114564" w14:textId="77777777" w:rsidTr="003229D0">
        <w:tblPrEx>
          <w:tblBorders>
            <w:insideH w:val="none" w:sz="0" w:space="0" w:color="auto"/>
          </w:tblBorders>
        </w:tblPrEx>
        <w:tc>
          <w:tcPr>
            <w:tcW w:w="9640" w:type="dxa"/>
            <w:gridSpan w:val="27"/>
            <w:tcBorders>
              <w:top w:val="nil"/>
              <w:bottom w:val="nil"/>
            </w:tcBorders>
          </w:tcPr>
          <w:p w14:paraId="79E101DC" w14:textId="77777777" w:rsidR="00B657DE" w:rsidRPr="00C5187D" w:rsidRDefault="00B657DE" w:rsidP="003229D0">
            <w:pPr>
              <w:pStyle w:val="Normal0"/>
              <w:tabs>
                <w:tab w:val="left" w:pos="1664"/>
                <w:tab w:val="left" w:pos="4536"/>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s>
              <w:rPr>
                <w:rFonts w:ascii="Times New Roman" w:eastAsia="Calibri" w:hAnsi="Times New Roman"/>
                <w:sz w:val="16"/>
                <w:lang w:val="sv-FI"/>
              </w:rPr>
            </w:pPr>
            <w:r w:rsidRPr="00C5187D">
              <w:rPr>
                <w:rFonts w:ascii="Times New Roman" w:eastAsia="Calibri" w:hAnsi="Times New Roman"/>
                <w:sz w:val="16"/>
                <w:lang w:val="sv-FI"/>
              </w:rPr>
              <w:t>Enligt 5 § 1 mom. i förvaltningsprocesslagen/annan lagstiftning kan besvär inte anföras över nedan nämnda beslut.</w:t>
            </w:r>
          </w:p>
        </w:tc>
      </w:tr>
      <w:tr w:rsidR="00B657DE" w:rsidRPr="00B657DE" w14:paraId="2C118489" w14:textId="77777777" w:rsidTr="003229D0">
        <w:tblPrEx>
          <w:tblBorders>
            <w:bottom w:val="single" w:sz="4" w:space="0" w:color="auto"/>
            <w:insideH w:val="none" w:sz="0" w:space="0" w:color="auto"/>
          </w:tblBorders>
        </w:tblPrEx>
        <w:tc>
          <w:tcPr>
            <w:tcW w:w="3544" w:type="dxa"/>
            <w:gridSpan w:val="8"/>
            <w:tcBorders>
              <w:top w:val="nil"/>
              <w:bottom w:val="single" w:sz="4" w:space="0" w:color="auto"/>
            </w:tcBorders>
          </w:tcPr>
          <w:p w14:paraId="599FD987" w14:textId="77777777" w:rsidR="00B657DE" w:rsidRPr="00C5187D" w:rsidRDefault="00B657DE" w:rsidP="003229D0">
            <w:pPr>
              <w:pStyle w:val="Normal0"/>
              <w:tabs>
                <w:tab w:val="left" w:pos="1664"/>
                <w:tab w:val="left" w:pos="4536"/>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s>
              <w:rPr>
                <w:rFonts w:ascii="Times New Roman" w:eastAsia="Calibri" w:hAnsi="Times New Roman"/>
                <w:b/>
                <w:sz w:val="16"/>
                <w:lang w:val="sv-FI"/>
              </w:rPr>
            </w:pPr>
            <w:r w:rsidRPr="00C5187D">
              <w:rPr>
                <w:rFonts w:ascii="Times New Roman" w:eastAsia="Calibri" w:hAnsi="Times New Roman"/>
                <w:b/>
                <w:sz w:val="16"/>
                <w:lang w:val="sv-FI"/>
              </w:rPr>
              <w:t>Paragrafer och grunden för besvärsförbudet:</w:t>
            </w:r>
          </w:p>
        </w:tc>
        <w:tc>
          <w:tcPr>
            <w:tcW w:w="6096" w:type="dxa"/>
            <w:gridSpan w:val="19"/>
            <w:tcBorders>
              <w:top w:val="nil"/>
              <w:bottom w:val="single" w:sz="4" w:space="0" w:color="auto"/>
            </w:tcBorders>
          </w:tcPr>
          <w:p w14:paraId="646905D4" w14:textId="77777777" w:rsidR="00B657DE" w:rsidRPr="00C5187D" w:rsidRDefault="00B657DE" w:rsidP="003229D0">
            <w:pPr>
              <w:pStyle w:val="Normal0"/>
              <w:tabs>
                <w:tab w:val="left" w:pos="1664"/>
                <w:tab w:val="left" w:pos="4536"/>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s>
              <w:rPr>
                <w:rFonts w:ascii="Times New Roman" w:eastAsia="Times New Roman" w:hAnsi="Times New Roman"/>
                <w:sz w:val="16"/>
                <w:lang w:val="sv-FI"/>
              </w:rPr>
            </w:pPr>
          </w:p>
        </w:tc>
      </w:tr>
      <w:tr w:rsidR="00B657DE" w:rsidRPr="00B657DE" w14:paraId="6E6938A5" w14:textId="77777777" w:rsidTr="003229D0">
        <w:tblPrEx>
          <w:tblBorders>
            <w:top w:val="single" w:sz="4" w:space="0" w:color="auto"/>
            <w:insideH w:val="none" w:sz="0" w:space="0" w:color="auto"/>
          </w:tblBorders>
        </w:tblPrEx>
        <w:tc>
          <w:tcPr>
            <w:tcW w:w="9640" w:type="dxa"/>
            <w:gridSpan w:val="27"/>
            <w:tcBorders>
              <w:top w:val="single" w:sz="4" w:space="0" w:color="auto"/>
            </w:tcBorders>
          </w:tcPr>
          <w:p w14:paraId="3716528A" w14:textId="77777777" w:rsidR="00B657DE" w:rsidRPr="00C5187D" w:rsidRDefault="00B657DE" w:rsidP="003229D0">
            <w:pPr>
              <w:pStyle w:val="Normal0"/>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rPr>
                <w:rFonts w:ascii="Times New Roman" w:eastAsia="Times New Roman" w:hAnsi="Times New Roman"/>
                <w:sz w:val="16"/>
                <w:lang w:val="sv-FI"/>
              </w:rPr>
            </w:pPr>
            <w:r w:rsidRPr="00C5187D">
              <w:rPr>
                <w:rFonts w:ascii="Times New Roman" w:eastAsia="Calibri" w:hAnsi="Times New Roman"/>
                <w:b/>
                <w:sz w:val="18"/>
                <w:lang w:val="sv-FI"/>
              </w:rPr>
              <w:t>Anvisning för begäran om omprövning</w:t>
            </w:r>
          </w:p>
        </w:tc>
      </w:tr>
      <w:tr w:rsidR="00B657DE" w:rsidRPr="00B657DE" w14:paraId="27BF78EE" w14:textId="77777777" w:rsidTr="003229D0">
        <w:tblPrEx>
          <w:tblBorders>
            <w:top w:val="single" w:sz="4" w:space="0" w:color="auto"/>
            <w:insideH w:val="none" w:sz="0" w:space="0" w:color="auto"/>
          </w:tblBorders>
        </w:tblPrEx>
        <w:tc>
          <w:tcPr>
            <w:tcW w:w="9640" w:type="dxa"/>
            <w:gridSpan w:val="27"/>
            <w:tcBorders>
              <w:bottom w:val="nil"/>
            </w:tcBorders>
          </w:tcPr>
          <w:p w14:paraId="55AEFAD7" w14:textId="77777777" w:rsidR="00B657DE" w:rsidRPr="00C5187D" w:rsidRDefault="00B657DE" w:rsidP="003229D0">
            <w:pPr>
              <w:pStyle w:val="Normal0"/>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rPr>
                <w:rFonts w:ascii="Times New Roman" w:eastAsia="Calibri" w:hAnsi="Times New Roman"/>
                <w:sz w:val="16"/>
                <w:lang w:val="sv-FI"/>
              </w:rPr>
            </w:pPr>
            <w:r w:rsidRPr="00C5187D">
              <w:rPr>
                <w:rFonts w:ascii="Times New Roman" w:eastAsia="Calibri" w:hAnsi="Times New Roman"/>
                <w:sz w:val="16"/>
                <w:lang w:val="sv-FI"/>
              </w:rPr>
              <w:t>Den som är missnöjd med ett beslut av stadsstyrelsen, nämnd, ett utskott eller deras sektioner eller en myndighet som lyder under dem får begära omprövning av beslutet. Omprövning begärs hos organet i fråga, också då det gäller beslut av en sektion i organet eller en myndighet som lyder under organet. Om stadsstyrelsen med stöd av 92 § i kommunallagen till behandling har tagit upp ett ärende som en underlydande myndighet eller sektion har fattat beslut i, ska begäran om omprövning av beslutet behandlas i stadsstyrelsen. Av begäran om omprövning ska framgå vad som yrkas och vad det grundar sig på. Handlingen ska undertecknas av den som begär omprövning.</w:t>
            </w:r>
          </w:p>
          <w:p w14:paraId="34D9EF56" w14:textId="77777777" w:rsidR="00B657DE" w:rsidRPr="00C5187D" w:rsidRDefault="00B657DE" w:rsidP="003229D0">
            <w:pPr>
              <w:pStyle w:val="Normal0"/>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rPr>
                <w:rFonts w:ascii="Times New Roman" w:eastAsia="Calibri" w:hAnsi="Times New Roman"/>
                <w:b/>
                <w:sz w:val="16"/>
                <w:lang w:val="sv-FI"/>
              </w:rPr>
            </w:pPr>
            <w:r w:rsidRPr="00C5187D">
              <w:rPr>
                <w:rFonts w:ascii="Times New Roman" w:eastAsia="Calibri" w:hAnsi="Times New Roman"/>
                <w:sz w:val="16"/>
                <w:lang w:val="sv-FI"/>
              </w:rPr>
              <w:t xml:space="preserve">Kontaktuppgifter: </w:t>
            </w:r>
            <w:r w:rsidRPr="00C5187D">
              <w:rPr>
                <w:rFonts w:ascii="Times New Roman" w:eastAsia="Calibri" w:hAnsi="Times New Roman"/>
                <w:b/>
                <w:sz w:val="16"/>
                <w:lang w:val="sv-FI"/>
              </w:rPr>
              <w:t>Stadsstyrelsen i Pargas stad, Strandvägen 28, 21600 Pargas, pargas@pargas.fi.</w:t>
            </w:r>
          </w:p>
        </w:tc>
      </w:tr>
      <w:tr w:rsidR="00B657DE" w:rsidRPr="00C5187D" w14:paraId="07ADA55C" w14:textId="77777777" w:rsidTr="003229D0">
        <w:tblPrEx>
          <w:tblBorders>
            <w:insideH w:val="none" w:sz="0" w:space="0" w:color="auto"/>
          </w:tblBorders>
        </w:tblPrEx>
        <w:tc>
          <w:tcPr>
            <w:tcW w:w="3119" w:type="dxa"/>
            <w:gridSpan w:val="5"/>
            <w:tcBorders>
              <w:top w:val="nil"/>
              <w:bottom w:val="nil"/>
            </w:tcBorders>
          </w:tcPr>
          <w:p w14:paraId="778F0F42" w14:textId="77777777" w:rsidR="00B657DE" w:rsidRPr="00C5187D" w:rsidRDefault="00B657DE" w:rsidP="003229D0">
            <w:pPr>
              <w:pStyle w:val="Normal0"/>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rPr>
                <w:rFonts w:ascii="Times New Roman" w:eastAsia="Calibri" w:hAnsi="Times New Roman"/>
                <w:b/>
                <w:sz w:val="16"/>
              </w:rPr>
            </w:pPr>
            <w:r w:rsidRPr="00C5187D">
              <w:rPr>
                <w:rFonts w:ascii="Times New Roman" w:eastAsia="Calibri" w:hAnsi="Times New Roman"/>
                <w:b/>
                <w:sz w:val="16"/>
              </w:rPr>
              <w:t>Paragrafer:</w:t>
            </w:r>
          </w:p>
        </w:tc>
        <w:tc>
          <w:tcPr>
            <w:tcW w:w="6521" w:type="dxa"/>
            <w:gridSpan w:val="22"/>
            <w:tcBorders>
              <w:top w:val="nil"/>
              <w:bottom w:val="nil"/>
            </w:tcBorders>
          </w:tcPr>
          <w:p w14:paraId="46495E26" w14:textId="77777777" w:rsidR="00B657DE" w:rsidRPr="00C5187D" w:rsidRDefault="00B657DE" w:rsidP="003229D0">
            <w:pPr>
              <w:pStyle w:val="Normal0"/>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rPr>
                <w:rFonts w:ascii="Times New Roman" w:eastAsia="Times New Roman" w:hAnsi="Times New Roman"/>
                <w:sz w:val="16"/>
              </w:rPr>
            </w:pPr>
          </w:p>
        </w:tc>
      </w:tr>
      <w:tr w:rsidR="00B657DE" w:rsidRPr="00B657DE" w14:paraId="375B025B" w14:textId="77777777" w:rsidTr="003229D0">
        <w:tblPrEx>
          <w:tblBorders>
            <w:insideH w:val="single" w:sz="4" w:space="0" w:color="auto"/>
          </w:tblBorders>
        </w:tblPrEx>
        <w:tc>
          <w:tcPr>
            <w:tcW w:w="9640" w:type="dxa"/>
            <w:gridSpan w:val="27"/>
            <w:tcBorders>
              <w:top w:val="nil"/>
              <w:bottom w:val="single" w:sz="4" w:space="0" w:color="auto"/>
            </w:tcBorders>
          </w:tcPr>
          <w:p w14:paraId="2BAD6DD3" w14:textId="77777777" w:rsidR="00B657DE" w:rsidRPr="00C5187D" w:rsidRDefault="00B657DE" w:rsidP="003229D0">
            <w:pPr>
              <w:pStyle w:val="Normal0"/>
              <w:tabs>
                <w:tab w:val="left" w:pos="1693"/>
                <w:tab w:val="left" w:pos="5670"/>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s>
              <w:rPr>
                <w:rFonts w:ascii="Times New Roman" w:eastAsia="Times New Roman" w:hAnsi="Times New Roman"/>
                <w:sz w:val="16"/>
                <w:lang w:val="sv-FI"/>
              </w:rPr>
            </w:pPr>
            <w:r w:rsidRPr="00C5187D">
              <w:rPr>
                <w:rFonts w:ascii="Times New Roman" w:eastAsia="Calibri" w:hAnsi="Times New Roman"/>
                <w:b/>
                <w:sz w:val="16"/>
                <w:lang w:val="sv-FI"/>
              </w:rPr>
              <w:t>Tidsfrist:</w:t>
            </w:r>
            <w:r w:rsidRPr="00C5187D">
              <w:rPr>
                <w:rFonts w:ascii="Times New Roman" w:eastAsia="Calibri" w:hAnsi="Times New Roman"/>
                <w:sz w:val="16"/>
                <w:lang w:val="sv-FI"/>
              </w:rPr>
              <w:t xml:space="preserve"> En begäran om omprövning ska göras inom 14 dagar från delfåendet av beslutet.</w:t>
            </w:r>
            <w:r w:rsidRPr="00C5187D">
              <w:rPr>
                <w:rFonts w:ascii="Times New Roman" w:eastAsia="Times New Roman" w:hAnsi="Times New Roman"/>
                <w:b/>
                <w:sz w:val="16"/>
                <w:lang w:val="sv-FI"/>
              </w:rPr>
              <w:tab/>
            </w:r>
          </w:p>
        </w:tc>
      </w:tr>
      <w:tr w:rsidR="00B657DE" w:rsidRPr="00C5187D" w14:paraId="07B1C0E5" w14:textId="77777777" w:rsidTr="003229D0">
        <w:tblPrEx>
          <w:tblBorders>
            <w:insideH w:val="single" w:sz="4" w:space="0" w:color="auto"/>
          </w:tblBorders>
        </w:tblPrEx>
        <w:tc>
          <w:tcPr>
            <w:tcW w:w="9640" w:type="dxa"/>
            <w:gridSpan w:val="27"/>
            <w:tcBorders>
              <w:top w:val="single" w:sz="4" w:space="0" w:color="auto"/>
              <w:bottom w:val="nil"/>
            </w:tcBorders>
          </w:tcPr>
          <w:p w14:paraId="39763A92" w14:textId="77777777" w:rsidR="00B657DE" w:rsidRPr="00C5187D" w:rsidRDefault="00B657DE" w:rsidP="003229D0">
            <w:pPr>
              <w:pStyle w:val="Normal0"/>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rPr>
                <w:rFonts w:ascii="Times New Roman" w:eastAsia="Times New Roman" w:hAnsi="Times New Roman"/>
                <w:sz w:val="16"/>
              </w:rPr>
            </w:pPr>
            <w:r w:rsidRPr="00C5187D">
              <w:rPr>
                <w:rFonts w:ascii="Times New Roman" w:eastAsia="Calibri" w:hAnsi="Times New Roman"/>
                <w:b/>
                <w:sz w:val="18"/>
              </w:rPr>
              <w:t>Besvärsanvisning</w:t>
            </w:r>
          </w:p>
        </w:tc>
      </w:tr>
      <w:tr w:rsidR="00B657DE" w:rsidRPr="00B657DE" w14:paraId="798D5806" w14:textId="77777777" w:rsidTr="003229D0">
        <w:tblPrEx>
          <w:tblBorders>
            <w:insideH w:val="single" w:sz="4" w:space="0" w:color="auto"/>
          </w:tblBorders>
        </w:tblPrEx>
        <w:tc>
          <w:tcPr>
            <w:tcW w:w="9640" w:type="dxa"/>
            <w:gridSpan w:val="27"/>
            <w:tcBorders>
              <w:top w:val="nil"/>
              <w:bottom w:val="nil"/>
            </w:tcBorders>
          </w:tcPr>
          <w:p w14:paraId="4941BA1A" w14:textId="77777777" w:rsidR="00B657DE" w:rsidRPr="00C5187D" w:rsidRDefault="00B657DE" w:rsidP="003229D0">
            <w:pPr>
              <w:pStyle w:val="Normal0"/>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rPr>
                <w:rFonts w:ascii="Times New Roman" w:eastAsia="Times New Roman" w:hAnsi="Times New Roman"/>
                <w:sz w:val="16"/>
                <w:lang w:val="sv-FI"/>
              </w:rPr>
            </w:pPr>
            <w:r w:rsidRPr="00C5187D">
              <w:rPr>
                <w:rFonts w:ascii="Times New Roman" w:eastAsia="Calibri" w:hAnsi="Times New Roman"/>
                <w:sz w:val="16"/>
                <w:lang w:val="sv-FI"/>
              </w:rPr>
              <w:t>Ändring i ett beslut som stadsstyrelsen eller en nämnd meddelat med anledning av en begäran om omprövning får sökas hos förvaltningsdomstolen genom kommunalbesvär. Besvär får anföras på den grunden att beslutet har tillkommit i oriktig ordning, den myndighet som har fattat beslutet har överskridit sina befogenheter eller beslutet annars strider mot lag. Den som anför besvär ska presentera besvärsgrunderna innan besvärstiden löper ut.</w:t>
            </w:r>
            <w:r w:rsidRPr="00C5187D">
              <w:rPr>
                <w:rFonts w:ascii="Times New Roman" w:eastAsia="Calibri" w:hAnsi="Times New Roman"/>
                <w:sz w:val="16"/>
                <w:lang w:val="sv-FI"/>
              </w:rPr>
              <w:br/>
              <w:t xml:space="preserve">Kontaktuppgifter: </w:t>
            </w:r>
            <w:r w:rsidRPr="00C5187D">
              <w:rPr>
                <w:rFonts w:ascii="Times New Roman" w:eastAsia="Calibri" w:hAnsi="Times New Roman"/>
                <w:b/>
                <w:sz w:val="16"/>
                <w:lang w:val="sv-FI"/>
              </w:rPr>
              <w:t>Åbo förvaltningsdomstol, PB 32, Lasarettgatan 2-4, 20101 Åbo, turku.hao@oikeus.fi.</w:t>
            </w:r>
          </w:p>
        </w:tc>
      </w:tr>
      <w:tr w:rsidR="00B657DE" w:rsidRPr="00C5187D" w14:paraId="31700C47" w14:textId="77777777" w:rsidTr="003229D0">
        <w:tblPrEx>
          <w:tblBorders>
            <w:insideH w:val="none" w:sz="0" w:space="0" w:color="auto"/>
          </w:tblBorders>
        </w:tblPrEx>
        <w:trPr>
          <w:trHeight w:val="163"/>
        </w:trPr>
        <w:tc>
          <w:tcPr>
            <w:tcW w:w="3119" w:type="dxa"/>
            <w:gridSpan w:val="5"/>
            <w:tcBorders>
              <w:top w:val="nil"/>
            </w:tcBorders>
          </w:tcPr>
          <w:p w14:paraId="3E76E38D" w14:textId="77777777" w:rsidR="00B657DE" w:rsidRPr="00C5187D" w:rsidRDefault="00B657DE" w:rsidP="003229D0">
            <w:pPr>
              <w:pStyle w:val="Normal0"/>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rPr>
                <w:rFonts w:ascii="Times New Roman" w:eastAsia="Calibri" w:hAnsi="Times New Roman"/>
                <w:b/>
                <w:sz w:val="16"/>
              </w:rPr>
            </w:pPr>
            <w:r w:rsidRPr="00C5187D">
              <w:rPr>
                <w:rFonts w:ascii="Times New Roman" w:eastAsia="Calibri" w:hAnsi="Times New Roman"/>
                <w:b/>
                <w:sz w:val="16"/>
              </w:rPr>
              <w:t>Kommunalbesvär, paragrafer:</w:t>
            </w:r>
          </w:p>
        </w:tc>
        <w:tc>
          <w:tcPr>
            <w:tcW w:w="6521" w:type="dxa"/>
            <w:gridSpan w:val="22"/>
            <w:tcBorders>
              <w:top w:val="nil"/>
            </w:tcBorders>
          </w:tcPr>
          <w:p w14:paraId="72047E59" w14:textId="77777777" w:rsidR="00B657DE" w:rsidRPr="00C5187D" w:rsidRDefault="00B657DE" w:rsidP="003229D0">
            <w:pPr>
              <w:pStyle w:val="Normal0"/>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rPr>
                <w:rFonts w:ascii="Times New Roman" w:eastAsia="Times New Roman" w:hAnsi="Times New Roman"/>
                <w:sz w:val="16"/>
              </w:rPr>
            </w:pPr>
          </w:p>
        </w:tc>
      </w:tr>
      <w:tr w:rsidR="00B657DE" w:rsidRPr="00C5187D" w14:paraId="6570AA0E" w14:textId="77777777" w:rsidTr="003229D0">
        <w:tblPrEx>
          <w:tblBorders>
            <w:insideH w:val="none" w:sz="0" w:space="0" w:color="auto"/>
          </w:tblBorders>
        </w:tblPrEx>
        <w:trPr>
          <w:trHeight w:val="163"/>
        </w:trPr>
        <w:tc>
          <w:tcPr>
            <w:tcW w:w="3119" w:type="dxa"/>
            <w:gridSpan w:val="5"/>
            <w:tcBorders>
              <w:bottom w:val="nil"/>
            </w:tcBorders>
          </w:tcPr>
          <w:p w14:paraId="3293C1A8" w14:textId="77777777" w:rsidR="00B657DE" w:rsidRPr="00C5187D" w:rsidRDefault="00B657DE" w:rsidP="003229D0">
            <w:pPr>
              <w:pStyle w:val="Normal0"/>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rPr>
                <w:rFonts w:ascii="Times New Roman" w:eastAsia="Calibri" w:hAnsi="Times New Roman"/>
                <w:b/>
                <w:sz w:val="16"/>
              </w:rPr>
            </w:pPr>
            <w:r w:rsidRPr="00C5187D">
              <w:rPr>
                <w:rFonts w:ascii="Times New Roman" w:eastAsia="Calibri" w:hAnsi="Times New Roman"/>
                <w:b/>
                <w:sz w:val="16"/>
              </w:rPr>
              <w:t>Förvaltningsbesvär, paragrafer:</w:t>
            </w:r>
          </w:p>
        </w:tc>
        <w:tc>
          <w:tcPr>
            <w:tcW w:w="6521" w:type="dxa"/>
            <w:gridSpan w:val="22"/>
            <w:tcBorders>
              <w:bottom w:val="nil"/>
            </w:tcBorders>
          </w:tcPr>
          <w:p w14:paraId="697916E8" w14:textId="77777777" w:rsidR="00B657DE" w:rsidRPr="00C5187D" w:rsidRDefault="00B657DE" w:rsidP="003229D0">
            <w:pPr>
              <w:pStyle w:val="Normal0"/>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rPr>
                <w:rFonts w:ascii="Times New Roman" w:eastAsia="Times New Roman" w:hAnsi="Times New Roman"/>
                <w:sz w:val="16"/>
              </w:rPr>
            </w:pPr>
          </w:p>
        </w:tc>
      </w:tr>
      <w:tr w:rsidR="00B657DE" w:rsidRPr="00B657DE" w14:paraId="53CBF3E0" w14:textId="77777777" w:rsidTr="003229D0">
        <w:tblPrEx>
          <w:tblBorders>
            <w:insideH w:val="single" w:sz="4" w:space="0" w:color="auto"/>
          </w:tblBorders>
        </w:tblPrEx>
        <w:tc>
          <w:tcPr>
            <w:tcW w:w="9640" w:type="dxa"/>
            <w:gridSpan w:val="27"/>
            <w:tcBorders>
              <w:top w:val="nil"/>
              <w:bottom w:val="single" w:sz="4" w:space="0" w:color="auto"/>
            </w:tcBorders>
          </w:tcPr>
          <w:p w14:paraId="2E38CAE1" w14:textId="77777777" w:rsidR="00B657DE" w:rsidRPr="00C5187D" w:rsidRDefault="00B657DE" w:rsidP="003229D0">
            <w:pPr>
              <w:pStyle w:val="Normal0"/>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rPr>
                <w:rFonts w:ascii="Times New Roman" w:eastAsia="Calibri" w:hAnsi="Times New Roman"/>
                <w:sz w:val="16"/>
                <w:lang w:val="sv-FI"/>
              </w:rPr>
            </w:pPr>
            <w:r w:rsidRPr="00C5187D">
              <w:rPr>
                <w:rFonts w:ascii="Times New Roman" w:eastAsia="Calibri" w:hAnsi="Times New Roman"/>
                <w:b/>
                <w:sz w:val="16"/>
                <w:lang w:val="sv-FI"/>
              </w:rPr>
              <w:t>Tidsfrist:</w:t>
            </w:r>
            <w:r w:rsidRPr="00C5187D">
              <w:rPr>
                <w:rFonts w:ascii="Times New Roman" w:eastAsia="Calibri" w:hAnsi="Times New Roman"/>
                <w:sz w:val="16"/>
                <w:lang w:val="sv-FI"/>
              </w:rPr>
              <w:t xml:space="preserve"> Kommunalbesvär ska anföras inom 30 dagar från delfåendet av beslutet.</w:t>
            </w:r>
          </w:p>
        </w:tc>
      </w:tr>
      <w:tr w:rsidR="00B657DE" w:rsidRPr="00B657DE" w14:paraId="0C50B7A5" w14:textId="77777777" w:rsidTr="003229D0">
        <w:tblPrEx>
          <w:tblBorders>
            <w:insideH w:val="single" w:sz="4" w:space="0" w:color="auto"/>
          </w:tblBorders>
        </w:tblPrEx>
        <w:tc>
          <w:tcPr>
            <w:tcW w:w="9640" w:type="dxa"/>
            <w:gridSpan w:val="27"/>
          </w:tcPr>
          <w:p w14:paraId="5257C5EB" w14:textId="77777777" w:rsidR="00B657DE" w:rsidRPr="00C5187D" w:rsidRDefault="00B657DE" w:rsidP="003229D0">
            <w:pPr>
              <w:pStyle w:val="Normal0"/>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rPr>
                <w:rFonts w:ascii="Times New Roman" w:eastAsia="Times New Roman" w:hAnsi="Times New Roman"/>
                <w:b/>
                <w:sz w:val="18"/>
                <w:lang w:val="sv-FI"/>
              </w:rPr>
            </w:pPr>
            <w:r w:rsidRPr="00C5187D">
              <w:rPr>
                <w:rFonts w:ascii="Times New Roman" w:eastAsia="Calibri" w:hAnsi="Times New Roman"/>
                <w:b/>
                <w:sz w:val="16"/>
                <w:lang w:val="sv-FI"/>
              </w:rPr>
              <w:t>Rätt att begära omprövning och besvärsrätt</w:t>
            </w:r>
            <w:r w:rsidRPr="00C5187D">
              <w:rPr>
                <w:rFonts w:ascii="Times New Roman" w:eastAsia="Calibri" w:hAnsi="Times New Roman"/>
                <w:sz w:val="16"/>
                <w:lang w:val="sv-FI"/>
              </w:rPr>
              <w:t xml:space="preserve"> har den som ett beslut avser eller vars rätt, skyldighet eller fördel direkt påverkas av beslutet (part) samt kommunmedlemmarna, § 137 i kommunallagen. Ändring i ett beslut med anledning av en begäran om omprövning får sökas genom kommunalbesvär endast av den som gjorde begäran om omprövning. Om beslutet har ändrats med anledning av begäran om omprövning, får ändring i beslutet sökas genom kommunalbesvär också av part och kommunmedlemmarna.</w:t>
            </w:r>
          </w:p>
        </w:tc>
      </w:tr>
      <w:tr w:rsidR="00B657DE" w:rsidRPr="00B657DE" w14:paraId="54148850" w14:textId="77777777" w:rsidTr="003229D0">
        <w:tblPrEx>
          <w:tblBorders>
            <w:insideH w:val="single" w:sz="4" w:space="0" w:color="auto"/>
          </w:tblBorders>
        </w:tblPrEx>
        <w:tc>
          <w:tcPr>
            <w:tcW w:w="9640" w:type="dxa"/>
            <w:gridSpan w:val="27"/>
          </w:tcPr>
          <w:p w14:paraId="0FA1DE4E" w14:textId="77777777" w:rsidR="00B657DE" w:rsidRPr="00C5187D" w:rsidRDefault="00B657DE" w:rsidP="003229D0">
            <w:pPr>
              <w:pStyle w:val="Normal0"/>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rPr>
                <w:rFonts w:ascii="Times New Roman" w:eastAsia="Calibri" w:hAnsi="Times New Roman"/>
                <w:b/>
                <w:sz w:val="18"/>
                <w:lang w:val="sv-FI"/>
              </w:rPr>
            </w:pPr>
            <w:r w:rsidRPr="00C5187D">
              <w:rPr>
                <w:rFonts w:ascii="Times New Roman" w:eastAsia="Calibri" w:hAnsi="Times New Roman"/>
                <w:b/>
                <w:sz w:val="18"/>
                <w:lang w:val="sv-FI"/>
              </w:rPr>
              <w:t>Delfåendet av beslut</w:t>
            </w:r>
          </w:p>
          <w:p w14:paraId="4FDA1400" w14:textId="77777777" w:rsidR="00B657DE" w:rsidRPr="00C5187D" w:rsidRDefault="00B657DE" w:rsidP="003229D0">
            <w:pPr>
              <w:pStyle w:val="Normal0"/>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rPr>
                <w:rFonts w:ascii="Times New Roman" w:eastAsia="Calibri" w:hAnsi="Times New Roman"/>
                <w:sz w:val="16"/>
                <w:lang w:val="sv-FI"/>
              </w:rPr>
            </w:pPr>
            <w:r w:rsidRPr="00C5187D">
              <w:rPr>
                <w:rFonts w:ascii="Times New Roman" w:eastAsia="Calibri" w:hAnsi="Times New Roman"/>
                <w:sz w:val="16"/>
                <w:lang w:val="sv-FI"/>
              </w:rPr>
              <w:t>Vid vanlig delgivning per post genom brev till mottagaren anses mottagaren ha fått del av ärendet den sjunde dagen efter det att brevet avsändes, om inte något annat visas. Ett ärende anses ändå ha kommit till en myndighets kännedom den dag brevet anlände. Vid vanlig elektronisk delgivning anses ärendet ha blivit delgivet tredje dagen efter att meddelandet sändes, om inte något annat visas.</w:t>
            </w:r>
          </w:p>
          <w:p w14:paraId="7C3E30A5" w14:textId="77777777" w:rsidR="00B657DE" w:rsidRPr="00C5187D" w:rsidRDefault="00B657DE" w:rsidP="003229D0">
            <w:pPr>
              <w:pStyle w:val="Normal0"/>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rPr>
                <w:rFonts w:ascii="Times New Roman" w:eastAsia="Calibri" w:hAnsi="Times New Roman"/>
                <w:sz w:val="16"/>
                <w:lang w:val="sv-FI"/>
              </w:rPr>
            </w:pPr>
            <w:r w:rsidRPr="00C5187D">
              <w:rPr>
                <w:rFonts w:ascii="Times New Roman" w:eastAsia="Calibri" w:hAnsi="Times New Roman"/>
                <w:sz w:val="16"/>
                <w:lang w:val="sv-FI"/>
              </w:rPr>
              <w:t>Vid bevislig delgivning framgår tidpunkten för delfåendet av mottagningsbeviset.</w:t>
            </w:r>
          </w:p>
          <w:p w14:paraId="78DD1250" w14:textId="77777777" w:rsidR="00B657DE" w:rsidRPr="00C5187D" w:rsidRDefault="00B657DE" w:rsidP="003229D0">
            <w:pPr>
              <w:pStyle w:val="Normal0"/>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rPr>
                <w:rFonts w:ascii="Times New Roman" w:eastAsia="Calibri" w:hAnsi="Times New Roman"/>
                <w:sz w:val="16"/>
                <w:lang w:val="sv-FI"/>
              </w:rPr>
            </w:pPr>
            <w:r w:rsidRPr="00C5187D">
              <w:rPr>
                <w:rFonts w:ascii="Times New Roman" w:eastAsia="Calibri" w:hAnsi="Times New Roman"/>
                <w:sz w:val="16"/>
                <w:lang w:val="sv-FI"/>
              </w:rPr>
              <w:t>En kommunmedlem och en sådan kommun som avses i 137 § 2 mom. i kommunallagen anses ha fått del av ett beslut 7 dagar efter det att protokollet fanns tillgängligt i det allmänna datanätet.</w:t>
            </w:r>
          </w:p>
        </w:tc>
      </w:tr>
      <w:tr w:rsidR="00B657DE" w:rsidRPr="00C5187D" w14:paraId="49689F9B" w14:textId="77777777" w:rsidTr="003229D0">
        <w:tblPrEx>
          <w:tblBorders>
            <w:insideH w:val="single" w:sz="4" w:space="0" w:color="auto"/>
          </w:tblBorders>
        </w:tblPrEx>
        <w:tc>
          <w:tcPr>
            <w:tcW w:w="9640" w:type="dxa"/>
            <w:gridSpan w:val="27"/>
            <w:tcBorders>
              <w:top w:val="single" w:sz="4" w:space="0" w:color="auto"/>
              <w:bottom w:val="nil"/>
            </w:tcBorders>
          </w:tcPr>
          <w:p w14:paraId="32BE4BA4" w14:textId="77777777" w:rsidR="00B657DE" w:rsidRPr="00C5187D" w:rsidRDefault="00B657DE" w:rsidP="003229D0">
            <w:pPr>
              <w:pStyle w:val="Normal0"/>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rPr>
                <w:rFonts w:ascii="Times New Roman" w:eastAsia="Times New Roman" w:hAnsi="Times New Roman"/>
                <w:sz w:val="16"/>
              </w:rPr>
            </w:pPr>
            <w:r w:rsidRPr="00C5187D">
              <w:rPr>
                <w:rFonts w:ascii="Times New Roman" w:eastAsia="Calibri" w:hAnsi="Times New Roman"/>
                <w:b/>
                <w:sz w:val="18"/>
              </w:rPr>
              <w:t>Besvärsskrift</w:t>
            </w:r>
          </w:p>
        </w:tc>
      </w:tr>
      <w:tr w:rsidR="00B657DE" w:rsidRPr="00B657DE" w14:paraId="0A7EFC4B" w14:textId="77777777" w:rsidTr="003229D0">
        <w:tblPrEx>
          <w:tblBorders>
            <w:insideH w:val="single" w:sz="4" w:space="0" w:color="auto"/>
          </w:tblBorders>
        </w:tblPrEx>
        <w:tc>
          <w:tcPr>
            <w:tcW w:w="9640" w:type="dxa"/>
            <w:gridSpan w:val="27"/>
            <w:tcBorders>
              <w:top w:val="nil"/>
              <w:bottom w:val="nil"/>
            </w:tcBorders>
          </w:tcPr>
          <w:p w14:paraId="4DBFCCA8" w14:textId="77777777" w:rsidR="00B657DE" w:rsidRPr="00C5187D" w:rsidRDefault="00B657DE" w:rsidP="003229D0">
            <w:pPr>
              <w:pStyle w:val="Normal0"/>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rPr>
                <w:rFonts w:ascii="Times New Roman" w:eastAsia="Calibri" w:hAnsi="Times New Roman"/>
                <w:sz w:val="16"/>
                <w:lang w:val="sv-FI"/>
              </w:rPr>
            </w:pPr>
            <w:r w:rsidRPr="00C5187D">
              <w:rPr>
                <w:rFonts w:ascii="Times New Roman" w:eastAsia="Calibri" w:hAnsi="Times New Roman"/>
                <w:sz w:val="16"/>
                <w:lang w:val="sv-FI"/>
              </w:rPr>
              <w:t>I besvärsskriften ska man meddela förvaltningsdomstolen följande:</w:t>
            </w:r>
          </w:p>
          <w:p w14:paraId="521B3095" w14:textId="77777777" w:rsidR="00B657DE" w:rsidRPr="00C5187D" w:rsidRDefault="00B657DE" w:rsidP="003229D0">
            <w:pPr>
              <w:pStyle w:val="Normal0"/>
              <w:numPr>
                <w:ilvl w:val="0"/>
                <w:numId w:val="3"/>
              </w:numPr>
              <w:tabs>
                <w:tab w:val="left" w:pos="720"/>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rPr>
                <w:rFonts w:ascii="Times New Roman" w:eastAsia="Calibri" w:hAnsi="Times New Roman"/>
                <w:sz w:val="16"/>
              </w:rPr>
            </w:pPr>
            <w:r w:rsidRPr="00C5187D">
              <w:rPr>
                <w:rFonts w:ascii="Times New Roman" w:eastAsia="Calibri" w:hAnsi="Times New Roman"/>
                <w:sz w:val="16"/>
              </w:rPr>
              <w:t>vilket beslut som överklagas</w:t>
            </w:r>
          </w:p>
          <w:p w14:paraId="78239F04" w14:textId="77777777" w:rsidR="00B657DE" w:rsidRPr="00C5187D" w:rsidRDefault="00B657DE" w:rsidP="003229D0">
            <w:pPr>
              <w:pStyle w:val="Normal0"/>
              <w:numPr>
                <w:ilvl w:val="0"/>
                <w:numId w:val="3"/>
              </w:numPr>
              <w:tabs>
                <w:tab w:val="left" w:pos="720"/>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rPr>
                <w:rFonts w:ascii="Times New Roman" w:eastAsia="Calibri" w:hAnsi="Times New Roman"/>
                <w:sz w:val="16"/>
                <w:lang w:val="sv-FI"/>
              </w:rPr>
            </w:pPr>
            <w:r w:rsidRPr="00C5187D">
              <w:rPr>
                <w:rFonts w:ascii="Times New Roman" w:eastAsia="Calibri" w:hAnsi="Times New Roman"/>
                <w:sz w:val="16"/>
                <w:lang w:val="sv-FI"/>
              </w:rPr>
              <w:t>till vilka delar ändring söks i beslutet</w:t>
            </w:r>
          </w:p>
          <w:p w14:paraId="099842F5" w14:textId="77777777" w:rsidR="00B657DE" w:rsidRPr="00C5187D" w:rsidRDefault="00B657DE" w:rsidP="003229D0">
            <w:pPr>
              <w:pStyle w:val="Normal0"/>
              <w:numPr>
                <w:ilvl w:val="0"/>
                <w:numId w:val="3"/>
              </w:numPr>
              <w:tabs>
                <w:tab w:val="left" w:pos="720"/>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rPr>
                <w:rFonts w:ascii="Times New Roman" w:eastAsia="Calibri" w:hAnsi="Times New Roman"/>
                <w:sz w:val="16"/>
                <w:lang w:val="sv-FI"/>
              </w:rPr>
            </w:pPr>
            <w:r w:rsidRPr="00C5187D">
              <w:rPr>
                <w:rFonts w:ascii="Times New Roman" w:eastAsia="Calibri" w:hAnsi="Times New Roman"/>
                <w:sz w:val="16"/>
                <w:lang w:val="sv-FI"/>
              </w:rPr>
              <w:t>på vilket sätt beslutet borde ändras</w:t>
            </w:r>
          </w:p>
          <w:p w14:paraId="314D7710" w14:textId="77777777" w:rsidR="00B657DE" w:rsidRPr="00C5187D" w:rsidRDefault="00B657DE" w:rsidP="003229D0">
            <w:pPr>
              <w:pStyle w:val="Normal0"/>
              <w:numPr>
                <w:ilvl w:val="0"/>
                <w:numId w:val="3"/>
              </w:numPr>
              <w:tabs>
                <w:tab w:val="left" w:pos="720"/>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rPr>
                <w:rFonts w:ascii="Times New Roman" w:eastAsia="Calibri" w:hAnsi="Times New Roman"/>
                <w:sz w:val="16"/>
              </w:rPr>
            </w:pPr>
            <w:r w:rsidRPr="00C5187D">
              <w:rPr>
                <w:rFonts w:ascii="Times New Roman" w:eastAsia="Calibri" w:hAnsi="Times New Roman"/>
                <w:sz w:val="16"/>
              </w:rPr>
              <w:t>på vilka grunder ändring söks</w:t>
            </w:r>
          </w:p>
          <w:p w14:paraId="03DD7449" w14:textId="77777777" w:rsidR="00B657DE" w:rsidRPr="00C5187D" w:rsidRDefault="00B657DE" w:rsidP="003229D0">
            <w:pPr>
              <w:pStyle w:val="Normal0"/>
              <w:numPr>
                <w:ilvl w:val="0"/>
                <w:numId w:val="3"/>
              </w:numPr>
              <w:tabs>
                <w:tab w:val="left" w:pos="720"/>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rPr>
                <w:rFonts w:ascii="Times New Roman" w:eastAsia="Calibri" w:hAnsi="Times New Roman"/>
                <w:sz w:val="16"/>
                <w:lang w:val="sv-FI"/>
              </w:rPr>
            </w:pPr>
            <w:r w:rsidRPr="00C5187D">
              <w:rPr>
                <w:rFonts w:ascii="Times New Roman" w:eastAsia="Calibri" w:hAnsi="Times New Roman"/>
                <w:sz w:val="16"/>
                <w:lang w:val="sv-FI"/>
              </w:rPr>
              <w:t>ändringssökandens namn, hemkommun och kontaktinformation.</w:t>
            </w:r>
          </w:p>
          <w:p w14:paraId="61C2D555" w14:textId="77777777" w:rsidR="00B657DE" w:rsidRPr="00C5187D" w:rsidRDefault="00B657DE" w:rsidP="003229D0">
            <w:pPr>
              <w:pStyle w:val="Normal0"/>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rPr>
                <w:rFonts w:ascii="Times New Roman" w:eastAsia="Calibri" w:hAnsi="Times New Roman"/>
                <w:sz w:val="16"/>
                <w:lang w:val="sv-FI"/>
              </w:rPr>
            </w:pPr>
            <w:r w:rsidRPr="00C5187D">
              <w:rPr>
                <w:rFonts w:ascii="Times New Roman" w:eastAsia="Calibri" w:hAnsi="Times New Roman"/>
                <w:sz w:val="16"/>
                <w:lang w:val="sv-FI"/>
              </w:rPr>
              <w:t>Besvärsskriften ska egenhändigt undertecknas av ändringssökanden själv eller av den som uppgjort den. Om endast den som uppgjort besvärsskriften undertecknat den, ska också denna persons yrke, boningsort och postadress framgå. Till besvärsskriften ska fogas det beslut som överklagas, i original eller bestyrkt kopia, och intyg om den dag från vilken besvärstiden ska räknas.</w:t>
            </w:r>
          </w:p>
        </w:tc>
      </w:tr>
      <w:tr w:rsidR="00B657DE" w:rsidRPr="00B657DE" w14:paraId="01771FAD" w14:textId="77777777" w:rsidTr="003229D0">
        <w:tblPrEx>
          <w:tblBorders>
            <w:insideH w:val="single" w:sz="4" w:space="0" w:color="auto"/>
          </w:tblBorders>
        </w:tblPrEx>
        <w:tc>
          <w:tcPr>
            <w:tcW w:w="9640" w:type="dxa"/>
            <w:gridSpan w:val="27"/>
            <w:tcBorders>
              <w:top w:val="nil"/>
              <w:bottom w:val="single" w:sz="4" w:space="0" w:color="auto"/>
            </w:tcBorders>
          </w:tcPr>
          <w:p w14:paraId="44A177A0" w14:textId="77777777" w:rsidR="00B657DE" w:rsidRPr="00C5187D" w:rsidRDefault="00B657DE" w:rsidP="003229D0">
            <w:pPr>
              <w:pStyle w:val="Normal0"/>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rPr>
                <w:rFonts w:ascii="Times New Roman" w:eastAsia="Calibri" w:hAnsi="Times New Roman"/>
                <w:sz w:val="16"/>
                <w:lang w:val="sv-FI"/>
              </w:rPr>
            </w:pPr>
            <w:r w:rsidRPr="00C5187D">
              <w:rPr>
                <w:rFonts w:ascii="Times New Roman" w:eastAsia="Calibri" w:hAnsi="Times New Roman"/>
                <w:b/>
                <w:sz w:val="16"/>
                <w:lang w:val="sv-FI"/>
              </w:rPr>
              <w:t>Rättegångsavgift:</w:t>
            </w:r>
            <w:r w:rsidRPr="00C5187D">
              <w:rPr>
                <w:rFonts w:ascii="Times New Roman" w:eastAsia="Calibri" w:hAnsi="Times New Roman"/>
                <w:sz w:val="16"/>
                <w:lang w:val="sv-FI"/>
              </w:rPr>
              <w:t xml:space="preserve"> Enligt 2 § i lagen om domstolsavgifter uppbärs en rättegångsavgift om 2</w:t>
            </w:r>
            <w:r>
              <w:rPr>
                <w:rFonts w:ascii="Times New Roman" w:eastAsia="Calibri" w:hAnsi="Times New Roman"/>
                <w:sz w:val="16"/>
                <w:lang w:val="sv-FI"/>
              </w:rPr>
              <w:t>6</w:t>
            </w:r>
            <w:r w:rsidRPr="00C5187D">
              <w:rPr>
                <w:rFonts w:ascii="Times New Roman" w:eastAsia="Calibri" w:hAnsi="Times New Roman"/>
                <w:sz w:val="16"/>
                <w:lang w:val="sv-FI"/>
              </w:rPr>
              <w:t>0 € av en ändringssökande i förvaltningsdomstolen.</w:t>
            </w:r>
          </w:p>
        </w:tc>
      </w:tr>
      <w:tr w:rsidR="00B657DE" w:rsidRPr="00C5187D" w14:paraId="6EFAE56D" w14:textId="77777777" w:rsidTr="003229D0">
        <w:tblPrEx>
          <w:tblBorders>
            <w:insideH w:val="single" w:sz="4" w:space="0" w:color="auto"/>
          </w:tblBorders>
        </w:tblPrEx>
        <w:tc>
          <w:tcPr>
            <w:tcW w:w="9640" w:type="dxa"/>
            <w:gridSpan w:val="27"/>
            <w:tcBorders>
              <w:top w:val="single" w:sz="4" w:space="0" w:color="auto"/>
              <w:bottom w:val="nil"/>
            </w:tcBorders>
          </w:tcPr>
          <w:p w14:paraId="5206EE90" w14:textId="77777777" w:rsidR="00B657DE" w:rsidRPr="00C5187D" w:rsidRDefault="00B657DE" w:rsidP="003229D0">
            <w:pPr>
              <w:pStyle w:val="Normal0"/>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rPr>
                <w:rFonts w:ascii="Times New Roman" w:eastAsia="Times New Roman" w:hAnsi="Times New Roman"/>
                <w:sz w:val="16"/>
              </w:rPr>
            </w:pPr>
            <w:r w:rsidRPr="00C5187D">
              <w:rPr>
                <w:rFonts w:ascii="Times New Roman" w:eastAsia="Calibri" w:hAnsi="Times New Roman"/>
                <w:b/>
                <w:sz w:val="18"/>
              </w:rPr>
              <w:t>Inlämnande av besvärshandlingarna</w:t>
            </w:r>
          </w:p>
        </w:tc>
      </w:tr>
      <w:tr w:rsidR="00B657DE" w:rsidRPr="00B657DE" w14:paraId="03C04EDA" w14:textId="77777777" w:rsidTr="003229D0">
        <w:tblPrEx>
          <w:tblBorders>
            <w:insideH w:val="single" w:sz="4" w:space="0" w:color="auto"/>
          </w:tblBorders>
        </w:tblPrEx>
        <w:tc>
          <w:tcPr>
            <w:tcW w:w="9640" w:type="dxa"/>
            <w:gridSpan w:val="27"/>
            <w:tcBorders>
              <w:top w:val="nil"/>
              <w:bottom w:val="single" w:sz="6" w:space="0" w:color="auto"/>
            </w:tcBorders>
          </w:tcPr>
          <w:p w14:paraId="2A40671B" w14:textId="77777777" w:rsidR="00B657DE" w:rsidRPr="00C5187D" w:rsidRDefault="00B657DE" w:rsidP="003229D0">
            <w:pPr>
              <w:pStyle w:val="Normal0"/>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rPr>
                <w:rFonts w:ascii="Times New Roman" w:eastAsia="Calibri" w:hAnsi="Times New Roman"/>
                <w:sz w:val="16"/>
                <w:lang w:val="sv-FI"/>
              </w:rPr>
            </w:pPr>
            <w:r w:rsidRPr="00C5187D">
              <w:rPr>
                <w:rFonts w:ascii="Times New Roman" w:eastAsia="Calibri" w:hAnsi="Times New Roman"/>
                <w:sz w:val="16"/>
                <w:lang w:val="sv-FI"/>
              </w:rPr>
              <w:t>Besvärshandlingarna ska lämnas in till besvärsmyndigheten före besvärstidens utgång. Om besvärstidens sista dag är en helgdag, självständighetsdagen, första maj, jul- eller midsommarafton eller en helgfri lördag, kan besvärshandlingarna lämnas till besvärsmyndigheten den första vardagen därefter. Besvärshandlingarna kan även sändas med post eller genom bud, men i så fall på avsändarens eget ansvar. Handlingarna ska lämnas till posten i så god tid att de kommer fram under besvärstidens sista dag innan ämbetsverket stängs.</w:t>
            </w:r>
          </w:p>
        </w:tc>
      </w:tr>
      <w:tr w:rsidR="00B657DE" w:rsidRPr="00C5187D" w14:paraId="6974BF5D" w14:textId="77777777" w:rsidTr="003229D0">
        <w:tblPrEx>
          <w:tblBorders>
            <w:insideH w:val="single" w:sz="4" w:space="0" w:color="auto"/>
          </w:tblBorders>
        </w:tblPrEx>
        <w:tc>
          <w:tcPr>
            <w:tcW w:w="9640" w:type="dxa"/>
            <w:gridSpan w:val="27"/>
            <w:tcBorders>
              <w:top w:val="nil"/>
              <w:bottom w:val="nil"/>
            </w:tcBorders>
          </w:tcPr>
          <w:p w14:paraId="039DC516" w14:textId="77777777" w:rsidR="00B657DE" w:rsidRPr="002F1D20" w:rsidRDefault="00B657DE" w:rsidP="003229D0">
            <w:pPr>
              <w:pStyle w:val="Normal0"/>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rPr>
                <w:rFonts w:ascii="Times New Roman" w:eastAsia="Calibri" w:hAnsi="Times New Roman"/>
                <w:b/>
                <w:sz w:val="18"/>
                <w:lang w:val="sv-FI"/>
              </w:rPr>
            </w:pPr>
          </w:p>
          <w:p w14:paraId="569E7FD5" w14:textId="77777777" w:rsidR="00B657DE" w:rsidRDefault="00B657DE" w:rsidP="003229D0">
            <w:pPr>
              <w:pStyle w:val="Normal0"/>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rPr>
                <w:rFonts w:ascii="Times New Roman" w:eastAsia="Calibri" w:hAnsi="Times New Roman"/>
                <w:b/>
                <w:sz w:val="18"/>
              </w:rPr>
            </w:pPr>
            <w:r w:rsidRPr="00C5187D">
              <w:rPr>
                <w:rFonts w:ascii="Times New Roman" w:eastAsia="Calibri" w:hAnsi="Times New Roman"/>
                <w:b/>
                <w:sz w:val="18"/>
              </w:rPr>
              <w:t>DELGIVNING AV BESLUT</w:t>
            </w:r>
          </w:p>
          <w:p w14:paraId="199AF9FB" w14:textId="77777777" w:rsidR="00B657DE" w:rsidRPr="00C5187D" w:rsidRDefault="00B657DE" w:rsidP="003229D0">
            <w:pPr>
              <w:pStyle w:val="Normal0"/>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rPr>
                <w:rFonts w:ascii="Times New Roman" w:eastAsia="Times New Roman" w:hAnsi="Times New Roman"/>
                <w:sz w:val="16"/>
              </w:rPr>
            </w:pPr>
          </w:p>
        </w:tc>
      </w:tr>
      <w:tr w:rsidR="00B657DE" w:rsidRPr="00C5187D" w14:paraId="1B631843" w14:textId="77777777" w:rsidTr="003229D0">
        <w:tblPrEx>
          <w:tblBorders>
            <w:insideH w:val="none" w:sz="0" w:space="0" w:color="auto"/>
          </w:tblBorders>
          <w:tblCellMar>
            <w:left w:w="57" w:type="dxa"/>
            <w:right w:w="57" w:type="dxa"/>
          </w:tblCellMar>
        </w:tblPrEx>
        <w:tc>
          <w:tcPr>
            <w:tcW w:w="2672" w:type="dxa"/>
            <w:gridSpan w:val="4"/>
            <w:tcBorders>
              <w:top w:val="nil"/>
            </w:tcBorders>
          </w:tcPr>
          <w:p w14:paraId="3EDE40EE" w14:textId="77777777" w:rsidR="00B657DE" w:rsidRPr="00C5187D" w:rsidRDefault="00B657DE" w:rsidP="003229D0">
            <w:pPr>
              <w:tabs>
                <w:tab w:val="left" w:pos="5245"/>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s>
              <w:spacing w:after="0" w:line="240" w:lineRule="auto"/>
              <w:jc w:val="both"/>
              <w:rPr>
                <w:rFonts w:ascii="Times New Roman" w:eastAsia="Calibri" w:hAnsi="Times New Roman" w:cs="Times New Roman"/>
                <w:b/>
                <w:sz w:val="16"/>
                <w:lang w:val="sv-FI"/>
              </w:rPr>
            </w:pPr>
            <w:r w:rsidRPr="00C5187D">
              <w:rPr>
                <w:rFonts w:ascii="Times New Roman" w:eastAsia="Calibri" w:hAnsi="Times New Roman" w:cs="Times New Roman"/>
                <w:b/>
                <w:sz w:val="16"/>
                <w:lang w:val="sv-FI"/>
              </w:rPr>
              <w:t>Protokollet har lagts fram offentligt</w:t>
            </w:r>
          </w:p>
        </w:tc>
        <w:tc>
          <w:tcPr>
            <w:tcW w:w="615" w:type="dxa"/>
            <w:gridSpan w:val="3"/>
            <w:tcBorders>
              <w:top w:val="nil"/>
              <w:bottom w:val="single" w:sz="4" w:space="0" w:color="auto"/>
            </w:tcBorders>
          </w:tcPr>
          <w:p w14:paraId="6F6DC4BF" w14:textId="5964AC44" w:rsidR="00B657DE" w:rsidRPr="00C5187D" w:rsidRDefault="004B36EC" w:rsidP="003229D0">
            <w:pPr>
              <w:tabs>
                <w:tab w:val="left" w:pos="5245"/>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s>
              <w:spacing w:after="0" w:line="240" w:lineRule="auto"/>
              <w:jc w:val="center"/>
              <w:rPr>
                <w:rFonts w:ascii="Times New Roman" w:hAnsi="Times New Roman" w:cs="Times New Roman"/>
                <w:b/>
                <w:sz w:val="16"/>
                <w:lang w:val="sv-FI"/>
              </w:rPr>
            </w:pPr>
            <w:r>
              <w:rPr>
                <w:rFonts w:ascii="Times New Roman" w:hAnsi="Times New Roman" w:cs="Times New Roman"/>
                <w:b/>
                <w:sz w:val="16"/>
                <w:lang w:val="sv-FI"/>
              </w:rPr>
              <w:t>24</w:t>
            </w:r>
          </w:p>
        </w:tc>
        <w:tc>
          <w:tcPr>
            <w:tcW w:w="318" w:type="dxa"/>
            <w:gridSpan w:val="3"/>
            <w:tcBorders>
              <w:top w:val="nil"/>
            </w:tcBorders>
          </w:tcPr>
          <w:p w14:paraId="6121CEDE" w14:textId="77777777" w:rsidR="00B657DE" w:rsidRPr="00C5187D" w:rsidRDefault="00B657DE" w:rsidP="003229D0">
            <w:pPr>
              <w:tabs>
                <w:tab w:val="left" w:pos="5245"/>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s>
              <w:spacing w:after="0" w:line="240" w:lineRule="auto"/>
              <w:jc w:val="center"/>
              <w:rPr>
                <w:rFonts w:ascii="Times New Roman" w:eastAsia="Calibri" w:hAnsi="Times New Roman" w:cs="Times New Roman"/>
                <w:b/>
                <w:sz w:val="16"/>
              </w:rPr>
            </w:pPr>
            <w:r w:rsidRPr="00C5187D">
              <w:rPr>
                <w:rFonts w:ascii="Times New Roman" w:eastAsia="Calibri" w:hAnsi="Times New Roman" w:cs="Times New Roman"/>
                <w:b/>
                <w:sz w:val="16"/>
              </w:rPr>
              <w:t>/</w:t>
            </w:r>
          </w:p>
        </w:tc>
        <w:tc>
          <w:tcPr>
            <w:tcW w:w="601" w:type="dxa"/>
            <w:tcBorders>
              <w:top w:val="nil"/>
              <w:bottom w:val="single" w:sz="4" w:space="0" w:color="auto"/>
            </w:tcBorders>
          </w:tcPr>
          <w:p w14:paraId="690A01AC" w14:textId="61C98B82" w:rsidR="00B657DE" w:rsidRPr="00C5187D" w:rsidRDefault="00322682" w:rsidP="003229D0">
            <w:pPr>
              <w:tabs>
                <w:tab w:val="left" w:pos="5245"/>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s>
              <w:spacing w:after="0" w:line="240" w:lineRule="auto"/>
              <w:jc w:val="center"/>
              <w:rPr>
                <w:rFonts w:ascii="Times New Roman" w:eastAsia="Calibri" w:hAnsi="Times New Roman" w:cs="Times New Roman"/>
                <w:b/>
                <w:sz w:val="16"/>
              </w:rPr>
            </w:pPr>
            <w:r>
              <w:rPr>
                <w:rFonts w:ascii="Times New Roman" w:eastAsia="Calibri" w:hAnsi="Times New Roman" w:cs="Times New Roman"/>
                <w:b/>
                <w:sz w:val="16"/>
              </w:rPr>
              <w:t>02</w:t>
            </w:r>
          </w:p>
        </w:tc>
        <w:tc>
          <w:tcPr>
            <w:tcW w:w="1725" w:type="dxa"/>
            <w:gridSpan w:val="4"/>
            <w:tcBorders>
              <w:top w:val="nil"/>
            </w:tcBorders>
          </w:tcPr>
          <w:p w14:paraId="3FEF1A52" w14:textId="0ED20800" w:rsidR="00B657DE" w:rsidRPr="00C5187D" w:rsidRDefault="00322682" w:rsidP="003229D0">
            <w:pPr>
              <w:tabs>
                <w:tab w:val="left" w:pos="5245"/>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s>
              <w:spacing w:after="0" w:line="240" w:lineRule="auto"/>
              <w:jc w:val="both"/>
              <w:rPr>
                <w:rFonts w:ascii="Times New Roman" w:eastAsia="Calibri" w:hAnsi="Times New Roman" w:cs="Times New Roman"/>
                <w:b/>
                <w:sz w:val="16"/>
              </w:rPr>
            </w:pPr>
            <w:r>
              <w:rPr>
                <w:rFonts w:ascii="Times New Roman" w:eastAsia="Calibri" w:hAnsi="Times New Roman" w:cs="Times New Roman"/>
                <w:b/>
                <w:sz w:val="16"/>
              </w:rPr>
              <w:t>2021</w:t>
            </w:r>
          </w:p>
        </w:tc>
        <w:tc>
          <w:tcPr>
            <w:tcW w:w="1200" w:type="dxa"/>
            <w:gridSpan w:val="4"/>
            <w:tcBorders>
              <w:top w:val="nil"/>
            </w:tcBorders>
          </w:tcPr>
          <w:p w14:paraId="52D198C6" w14:textId="77777777" w:rsidR="00B657DE" w:rsidRPr="00C5187D" w:rsidRDefault="00B657DE" w:rsidP="003229D0">
            <w:pPr>
              <w:tabs>
                <w:tab w:val="left" w:pos="5245"/>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s>
              <w:spacing w:after="0" w:line="240" w:lineRule="auto"/>
              <w:jc w:val="both"/>
              <w:rPr>
                <w:rFonts w:ascii="Times New Roman" w:hAnsi="Times New Roman" w:cs="Times New Roman"/>
                <w:sz w:val="16"/>
              </w:rPr>
            </w:pPr>
            <w:proofErr w:type="spellStart"/>
            <w:r w:rsidRPr="00C5187D">
              <w:rPr>
                <w:rFonts w:ascii="Times New Roman" w:eastAsia="Calibri" w:hAnsi="Times New Roman" w:cs="Times New Roman"/>
                <w:sz w:val="16"/>
              </w:rPr>
              <w:t>Beslut</w:t>
            </w:r>
            <w:proofErr w:type="spellEnd"/>
            <w:r w:rsidRPr="00C5187D">
              <w:rPr>
                <w:rFonts w:ascii="Times New Roman" w:eastAsia="Calibri" w:hAnsi="Times New Roman" w:cs="Times New Roman"/>
                <w:sz w:val="16"/>
              </w:rPr>
              <w:t xml:space="preserve"> § </w:t>
            </w:r>
          </w:p>
        </w:tc>
        <w:tc>
          <w:tcPr>
            <w:tcW w:w="645" w:type="dxa"/>
            <w:gridSpan w:val="2"/>
            <w:tcBorders>
              <w:top w:val="nil"/>
              <w:bottom w:val="single" w:sz="6" w:space="0" w:color="auto"/>
            </w:tcBorders>
          </w:tcPr>
          <w:p w14:paraId="4DDECDBA" w14:textId="77777777" w:rsidR="00B657DE" w:rsidRPr="00C5187D" w:rsidRDefault="00B657DE" w:rsidP="003229D0">
            <w:pPr>
              <w:tabs>
                <w:tab w:val="left" w:pos="5245"/>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s>
              <w:spacing w:after="0" w:line="240" w:lineRule="auto"/>
              <w:jc w:val="center"/>
              <w:rPr>
                <w:rFonts w:ascii="Times New Roman" w:hAnsi="Times New Roman" w:cs="Times New Roman"/>
                <w:sz w:val="16"/>
              </w:rPr>
            </w:pPr>
          </w:p>
        </w:tc>
        <w:tc>
          <w:tcPr>
            <w:tcW w:w="1864" w:type="dxa"/>
            <w:gridSpan w:val="6"/>
            <w:tcBorders>
              <w:top w:val="nil"/>
            </w:tcBorders>
          </w:tcPr>
          <w:p w14:paraId="778744B0" w14:textId="77777777" w:rsidR="00B657DE" w:rsidRPr="00C5187D" w:rsidRDefault="00B657DE" w:rsidP="003229D0">
            <w:pPr>
              <w:tabs>
                <w:tab w:val="left" w:pos="5245"/>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s>
              <w:spacing w:after="0" w:line="240" w:lineRule="auto"/>
              <w:jc w:val="both"/>
              <w:rPr>
                <w:rFonts w:ascii="Times New Roman" w:hAnsi="Times New Roman" w:cs="Times New Roman"/>
                <w:sz w:val="16"/>
              </w:rPr>
            </w:pPr>
          </w:p>
        </w:tc>
      </w:tr>
      <w:tr w:rsidR="00B657DE" w:rsidRPr="00C5187D" w14:paraId="42F35B00" w14:textId="77777777" w:rsidTr="003229D0">
        <w:tblPrEx>
          <w:tblBorders>
            <w:insideH w:val="none" w:sz="0" w:space="0" w:color="auto"/>
          </w:tblBorders>
          <w:tblCellMar>
            <w:left w:w="57" w:type="dxa"/>
            <w:right w:w="57" w:type="dxa"/>
          </w:tblCellMar>
        </w:tblPrEx>
        <w:tc>
          <w:tcPr>
            <w:tcW w:w="2672" w:type="dxa"/>
            <w:gridSpan w:val="4"/>
            <w:tcBorders>
              <w:bottom w:val="nil"/>
            </w:tcBorders>
          </w:tcPr>
          <w:p w14:paraId="43A693C9" w14:textId="77777777" w:rsidR="00B657DE" w:rsidRPr="00C5187D" w:rsidRDefault="00B657DE" w:rsidP="003229D0">
            <w:pPr>
              <w:tabs>
                <w:tab w:val="left" w:pos="5245"/>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s>
              <w:spacing w:after="0" w:line="240" w:lineRule="auto"/>
              <w:jc w:val="both"/>
              <w:rPr>
                <w:rFonts w:ascii="Times New Roman" w:hAnsi="Times New Roman" w:cs="Times New Roman"/>
                <w:b/>
                <w:sz w:val="16"/>
              </w:rPr>
            </w:pPr>
          </w:p>
        </w:tc>
        <w:tc>
          <w:tcPr>
            <w:tcW w:w="615" w:type="dxa"/>
            <w:gridSpan w:val="3"/>
            <w:tcBorders>
              <w:bottom w:val="nil"/>
            </w:tcBorders>
          </w:tcPr>
          <w:p w14:paraId="688070DD" w14:textId="77777777" w:rsidR="00B657DE" w:rsidRPr="00C5187D" w:rsidRDefault="00B657DE" w:rsidP="003229D0">
            <w:pPr>
              <w:tabs>
                <w:tab w:val="left" w:pos="5245"/>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s>
              <w:spacing w:after="0" w:line="240" w:lineRule="auto"/>
              <w:jc w:val="both"/>
              <w:rPr>
                <w:rFonts w:ascii="Times New Roman" w:hAnsi="Times New Roman" w:cs="Times New Roman"/>
                <w:b/>
                <w:sz w:val="16"/>
                <w:u w:val="single"/>
              </w:rPr>
            </w:pPr>
          </w:p>
        </w:tc>
        <w:tc>
          <w:tcPr>
            <w:tcW w:w="318" w:type="dxa"/>
            <w:gridSpan w:val="3"/>
            <w:tcBorders>
              <w:bottom w:val="nil"/>
            </w:tcBorders>
          </w:tcPr>
          <w:p w14:paraId="2276CF3D" w14:textId="77777777" w:rsidR="00B657DE" w:rsidRPr="00C5187D" w:rsidRDefault="00B657DE" w:rsidP="003229D0">
            <w:pPr>
              <w:tabs>
                <w:tab w:val="left" w:pos="5245"/>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s>
              <w:spacing w:after="0" w:line="240" w:lineRule="auto"/>
              <w:jc w:val="both"/>
              <w:rPr>
                <w:rFonts w:ascii="Times New Roman" w:hAnsi="Times New Roman" w:cs="Times New Roman"/>
                <w:b/>
                <w:sz w:val="16"/>
              </w:rPr>
            </w:pPr>
          </w:p>
        </w:tc>
        <w:tc>
          <w:tcPr>
            <w:tcW w:w="601" w:type="dxa"/>
            <w:tcBorders>
              <w:bottom w:val="nil"/>
            </w:tcBorders>
          </w:tcPr>
          <w:p w14:paraId="42F921CA" w14:textId="77777777" w:rsidR="00B657DE" w:rsidRPr="00C5187D" w:rsidRDefault="00B657DE" w:rsidP="003229D0">
            <w:pPr>
              <w:tabs>
                <w:tab w:val="left" w:pos="5245"/>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s>
              <w:spacing w:after="0" w:line="240" w:lineRule="auto"/>
              <w:jc w:val="both"/>
              <w:rPr>
                <w:rFonts w:ascii="Times New Roman" w:hAnsi="Times New Roman" w:cs="Times New Roman"/>
                <w:b/>
                <w:sz w:val="16"/>
              </w:rPr>
            </w:pPr>
          </w:p>
        </w:tc>
        <w:tc>
          <w:tcPr>
            <w:tcW w:w="1725" w:type="dxa"/>
            <w:gridSpan w:val="4"/>
            <w:tcBorders>
              <w:bottom w:val="nil"/>
            </w:tcBorders>
          </w:tcPr>
          <w:p w14:paraId="6A9218EC" w14:textId="77777777" w:rsidR="00B657DE" w:rsidRPr="00C5187D" w:rsidRDefault="00B657DE" w:rsidP="003229D0">
            <w:pPr>
              <w:tabs>
                <w:tab w:val="left" w:pos="5245"/>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s>
              <w:spacing w:after="0" w:line="240" w:lineRule="auto"/>
              <w:jc w:val="both"/>
              <w:rPr>
                <w:rFonts w:ascii="Times New Roman" w:hAnsi="Times New Roman" w:cs="Times New Roman"/>
                <w:b/>
                <w:sz w:val="16"/>
              </w:rPr>
            </w:pPr>
          </w:p>
        </w:tc>
        <w:tc>
          <w:tcPr>
            <w:tcW w:w="1200" w:type="dxa"/>
            <w:gridSpan w:val="4"/>
            <w:tcBorders>
              <w:bottom w:val="nil"/>
            </w:tcBorders>
          </w:tcPr>
          <w:p w14:paraId="01D30E13" w14:textId="77777777" w:rsidR="00B657DE" w:rsidRPr="00C5187D" w:rsidRDefault="00B657DE" w:rsidP="003229D0">
            <w:pPr>
              <w:tabs>
                <w:tab w:val="left" w:pos="5245"/>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s>
              <w:spacing w:after="0" w:line="240" w:lineRule="auto"/>
              <w:jc w:val="both"/>
              <w:rPr>
                <w:rFonts w:ascii="Times New Roman" w:hAnsi="Times New Roman" w:cs="Times New Roman"/>
                <w:sz w:val="16"/>
              </w:rPr>
            </w:pPr>
          </w:p>
        </w:tc>
        <w:tc>
          <w:tcPr>
            <w:tcW w:w="645" w:type="dxa"/>
            <w:gridSpan w:val="2"/>
            <w:tcBorders>
              <w:bottom w:val="nil"/>
            </w:tcBorders>
          </w:tcPr>
          <w:p w14:paraId="18CF9771" w14:textId="77777777" w:rsidR="00B657DE" w:rsidRPr="00C5187D" w:rsidRDefault="00B657DE" w:rsidP="003229D0">
            <w:pPr>
              <w:tabs>
                <w:tab w:val="left" w:pos="5245"/>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s>
              <w:spacing w:after="0" w:line="240" w:lineRule="auto"/>
              <w:jc w:val="both"/>
              <w:rPr>
                <w:rFonts w:ascii="Times New Roman" w:hAnsi="Times New Roman" w:cs="Times New Roman"/>
                <w:sz w:val="16"/>
              </w:rPr>
            </w:pPr>
          </w:p>
        </w:tc>
        <w:tc>
          <w:tcPr>
            <w:tcW w:w="1864" w:type="dxa"/>
            <w:gridSpan w:val="6"/>
            <w:tcBorders>
              <w:bottom w:val="nil"/>
            </w:tcBorders>
          </w:tcPr>
          <w:p w14:paraId="6EF187CB" w14:textId="77777777" w:rsidR="00B657DE" w:rsidRPr="00C5187D" w:rsidRDefault="00B657DE" w:rsidP="003229D0">
            <w:pPr>
              <w:tabs>
                <w:tab w:val="left" w:pos="5245"/>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s>
              <w:spacing w:after="0" w:line="240" w:lineRule="auto"/>
              <w:jc w:val="both"/>
              <w:rPr>
                <w:rFonts w:ascii="Times New Roman" w:hAnsi="Times New Roman" w:cs="Times New Roman"/>
                <w:sz w:val="16"/>
              </w:rPr>
            </w:pPr>
          </w:p>
        </w:tc>
      </w:tr>
      <w:tr w:rsidR="00B657DE" w:rsidRPr="00C5187D" w14:paraId="5A65F9DF" w14:textId="77777777" w:rsidTr="003229D0">
        <w:tblPrEx>
          <w:tblBorders>
            <w:insideH w:val="none" w:sz="0" w:space="0" w:color="auto"/>
          </w:tblBorders>
          <w:tblCellMar>
            <w:left w:w="57" w:type="dxa"/>
            <w:right w:w="57" w:type="dxa"/>
          </w:tblCellMar>
        </w:tblPrEx>
        <w:trPr>
          <w:gridAfter w:val="1"/>
          <w:wAfter w:w="15" w:type="dxa"/>
        </w:trPr>
        <w:tc>
          <w:tcPr>
            <w:tcW w:w="3119" w:type="dxa"/>
            <w:gridSpan w:val="5"/>
            <w:tcBorders>
              <w:top w:val="nil"/>
              <w:bottom w:val="nil"/>
            </w:tcBorders>
          </w:tcPr>
          <w:p w14:paraId="0CF6EA57" w14:textId="77777777" w:rsidR="00B657DE" w:rsidRPr="00C5187D" w:rsidRDefault="00B657DE" w:rsidP="003229D0">
            <w:pPr>
              <w:tabs>
                <w:tab w:val="left" w:pos="5245"/>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s>
              <w:spacing w:after="0" w:line="240" w:lineRule="auto"/>
              <w:jc w:val="both"/>
              <w:rPr>
                <w:rFonts w:ascii="Times New Roman" w:eastAsia="Calibri" w:hAnsi="Times New Roman" w:cs="Times New Roman"/>
                <w:sz w:val="16"/>
              </w:rPr>
            </w:pPr>
            <w:proofErr w:type="spellStart"/>
            <w:r>
              <w:rPr>
                <w:rFonts w:ascii="Times New Roman" w:eastAsia="Calibri" w:hAnsi="Times New Roman" w:cs="Times New Roman"/>
                <w:sz w:val="16"/>
              </w:rPr>
              <w:t>Beslut</w:t>
            </w:r>
            <w:proofErr w:type="spellEnd"/>
            <w:r>
              <w:rPr>
                <w:rFonts w:ascii="Times New Roman" w:eastAsia="Calibri" w:hAnsi="Times New Roman" w:cs="Times New Roman"/>
                <w:sz w:val="16"/>
              </w:rPr>
              <w:t xml:space="preserve"> § ____</w:t>
            </w:r>
            <w:proofErr w:type="gramStart"/>
            <w:r>
              <w:rPr>
                <w:rFonts w:ascii="Times New Roman" w:eastAsia="Calibri" w:hAnsi="Times New Roman" w:cs="Times New Roman"/>
                <w:sz w:val="16"/>
              </w:rPr>
              <w:t xml:space="preserve">_  </w:t>
            </w:r>
            <w:proofErr w:type="spellStart"/>
            <w:r w:rsidRPr="00C5187D">
              <w:rPr>
                <w:rFonts w:ascii="Times New Roman" w:eastAsia="Calibri" w:hAnsi="Times New Roman" w:cs="Times New Roman"/>
                <w:sz w:val="16"/>
              </w:rPr>
              <w:t>har</w:t>
            </w:r>
            <w:proofErr w:type="spellEnd"/>
            <w:proofErr w:type="gramEnd"/>
            <w:r w:rsidRPr="00C5187D">
              <w:rPr>
                <w:rFonts w:ascii="Times New Roman" w:eastAsia="Calibri" w:hAnsi="Times New Roman" w:cs="Times New Roman"/>
                <w:sz w:val="16"/>
              </w:rPr>
              <w:t xml:space="preserve"> </w:t>
            </w:r>
            <w:proofErr w:type="spellStart"/>
            <w:r w:rsidRPr="00C5187D">
              <w:rPr>
                <w:rFonts w:ascii="Times New Roman" w:eastAsia="Calibri" w:hAnsi="Times New Roman" w:cs="Times New Roman"/>
                <w:sz w:val="16"/>
              </w:rPr>
              <w:t>delgetts</w:t>
            </w:r>
            <w:proofErr w:type="spellEnd"/>
            <w:r w:rsidRPr="00C5187D">
              <w:rPr>
                <w:rFonts w:ascii="Times New Roman" w:eastAsia="Calibri" w:hAnsi="Times New Roman" w:cs="Times New Roman"/>
                <w:sz w:val="16"/>
              </w:rPr>
              <w:t xml:space="preserve"> </w:t>
            </w:r>
            <w:proofErr w:type="spellStart"/>
            <w:r w:rsidRPr="00C5187D">
              <w:rPr>
                <w:rFonts w:ascii="Times New Roman" w:eastAsia="Calibri" w:hAnsi="Times New Roman" w:cs="Times New Roman"/>
                <w:sz w:val="16"/>
              </w:rPr>
              <w:t>sakägaren</w:t>
            </w:r>
            <w:proofErr w:type="spellEnd"/>
          </w:p>
        </w:tc>
        <w:tc>
          <w:tcPr>
            <w:tcW w:w="2819" w:type="dxa"/>
            <w:gridSpan w:val="11"/>
            <w:tcBorders>
              <w:top w:val="nil"/>
              <w:bottom w:val="single" w:sz="4" w:space="0" w:color="auto"/>
            </w:tcBorders>
          </w:tcPr>
          <w:p w14:paraId="7788CF30" w14:textId="77777777" w:rsidR="00B657DE" w:rsidRPr="00C5187D" w:rsidRDefault="00B657DE" w:rsidP="003229D0">
            <w:pPr>
              <w:tabs>
                <w:tab w:val="left" w:pos="5245"/>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s>
              <w:spacing w:after="0" w:line="240" w:lineRule="auto"/>
              <w:jc w:val="both"/>
              <w:rPr>
                <w:rFonts w:ascii="Times New Roman" w:eastAsia="Calibri" w:hAnsi="Times New Roman" w:cs="Times New Roman"/>
                <w:sz w:val="16"/>
              </w:rPr>
            </w:pPr>
          </w:p>
        </w:tc>
        <w:tc>
          <w:tcPr>
            <w:tcW w:w="1200" w:type="dxa"/>
            <w:gridSpan w:val="4"/>
            <w:tcBorders>
              <w:top w:val="nil"/>
              <w:bottom w:val="nil"/>
            </w:tcBorders>
          </w:tcPr>
          <w:p w14:paraId="56815E7F" w14:textId="77777777" w:rsidR="00B657DE" w:rsidRPr="00C5187D" w:rsidRDefault="00B657DE" w:rsidP="003229D0">
            <w:pPr>
              <w:tabs>
                <w:tab w:val="left" w:pos="5245"/>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s>
              <w:spacing w:after="0" w:line="240" w:lineRule="auto"/>
              <w:jc w:val="both"/>
              <w:rPr>
                <w:rFonts w:ascii="Times New Roman" w:eastAsia="Calibri" w:hAnsi="Times New Roman" w:cs="Times New Roman"/>
                <w:sz w:val="16"/>
              </w:rPr>
            </w:pPr>
            <w:proofErr w:type="spellStart"/>
            <w:r w:rsidRPr="00C5187D">
              <w:rPr>
                <w:rFonts w:ascii="Times New Roman" w:eastAsia="Calibri" w:hAnsi="Times New Roman" w:cs="Times New Roman"/>
                <w:sz w:val="16"/>
              </w:rPr>
              <w:t>med</w:t>
            </w:r>
            <w:proofErr w:type="spellEnd"/>
            <w:r w:rsidRPr="00C5187D">
              <w:rPr>
                <w:rFonts w:ascii="Times New Roman" w:eastAsia="Calibri" w:hAnsi="Times New Roman" w:cs="Times New Roman"/>
                <w:sz w:val="16"/>
              </w:rPr>
              <w:t xml:space="preserve"> </w:t>
            </w:r>
            <w:proofErr w:type="spellStart"/>
            <w:r w:rsidRPr="00C5187D">
              <w:rPr>
                <w:rFonts w:ascii="Times New Roman" w:eastAsia="Calibri" w:hAnsi="Times New Roman" w:cs="Times New Roman"/>
                <w:sz w:val="16"/>
              </w:rPr>
              <w:t>post</w:t>
            </w:r>
            <w:proofErr w:type="spellEnd"/>
            <w:r w:rsidRPr="00C5187D">
              <w:rPr>
                <w:rFonts w:ascii="Times New Roman" w:eastAsia="Calibri" w:hAnsi="Times New Roman" w:cs="Times New Roman"/>
                <w:sz w:val="16"/>
              </w:rPr>
              <w:t xml:space="preserve"> </w:t>
            </w:r>
          </w:p>
        </w:tc>
        <w:tc>
          <w:tcPr>
            <w:tcW w:w="638" w:type="dxa"/>
            <w:tcBorders>
              <w:top w:val="nil"/>
              <w:bottom w:val="single" w:sz="4" w:space="0" w:color="auto"/>
            </w:tcBorders>
          </w:tcPr>
          <w:p w14:paraId="3C1303EE" w14:textId="77777777" w:rsidR="00B657DE" w:rsidRPr="00C5187D" w:rsidRDefault="00B657DE" w:rsidP="003229D0">
            <w:pPr>
              <w:tabs>
                <w:tab w:val="left" w:pos="5245"/>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s>
              <w:spacing w:after="0" w:line="240" w:lineRule="auto"/>
              <w:jc w:val="center"/>
              <w:rPr>
                <w:rFonts w:ascii="Times New Roman" w:hAnsi="Times New Roman" w:cs="Times New Roman"/>
                <w:sz w:val="16"/>
              </w:rPr>
            </w:pPr>
          </w:p>
        </w:tc>
        <w:tc>
          <w:tcPr>
            <w:tcW w:w="236" w:type="dxa"/>
            <w:gridSpan w:val="2"/>
            <w:tcBorders>
              <w:top w:val="nil"/>
              <w:bottom w:val="nil"/>
            </w:tcBorders>
          </w:tcPr>
          <w:p w14:paraId="408A9A7A" w14:textId="77777777" w:rsidR="00B657DE" w:rsidRPr="00C5187D" w:rsidRDefault="00B657DE" w:rsidP="003229D0">
            <w:pPr>
              <w:tabs>
                <w:tab w:val="left" w:pos="5245"/>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s>
              <w:spacing w:after="0" w:line="240" w:lineRule="auto"/>
              <w:jc w:val="center"/>
              <w:rPr>
                <w:rFonts w:ascii="Times New Roman" w:eastAsia="Calibri" w:hAnsi="Times New Roman" w:cs="Times New Roman"/>
                <w:sz w:val="16"/>
              </w:rPr>
            </w:pPr>
            <w:r w:rsidRPr="00C5187D">
              <w:rPr>
                <w:rFonts w:ascii="Times New Roman" w:eastAsia="Calibri" w:hAnsi="Times New Roman" w:cs="Times New Roman"/>
                <w:sz w:val="16"/>
              </w:rPr>
              <w:t>/</w:t>
            </w:r>
          </w:p>
        </w:tc>
        <w:tc>
          <w:tcPr>
            <w:tcW w:w="563" w:type="dxa"/>
            <w:tcBorders>
              <w:top w:val="nil"/>
              <w:bottom w:val="single" w:sz="4" w:space="0" w:color="auto"/>
            </w:tcBorders>
          </w:tcPr>
          <w:p w14:paraId="20550C12" w14:textId="77777777" w:rsidR="00B657DE" w:rsidRPr="00C5187D" w:rsidRDefault="00B657DE" w:rsidP="003229D0">
            <w:pPr>
              <w:tabs>
                <w:tab w:val="left" w:pos="5245"/>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s>
              <w:spacing w:after="0"/>
              <w:jc w:val="center"/>
              <w:rPr>
                <w:rFonts w:ascii="Times New Roman" w:eastAsia="Calibri" w:hAnsi="Times New Roman" w:cs="Times New Roman"/>
                <w:sz w:val="16"/>
              </w:rPr>
            </w:pPr>
          </w:p>
        </w:tc>
        <w:tc>
          <w:tcPr>
            <w:tcW w:w="1050" w:type="dxa"/>
            <w:gridSpan w:val="2"/>
            <w:tcBorders>
              <w:top w:val="nil"/>
              <w:bottom w:val="nil"/>
            </w:tcBorders>
          </w:tcPr>
          <w:p w14:paraId="79BCC888" w14:textId="7A50E1BD" w:rsidR="00B657DE" w:rsidRPr="00C5187D" w:rsidRDefault="00B657DE" w:rsidP="003229D0">
            <w:pPr>
              <w:tabs>
                <w:tab w:val="left" w:pos="5245"/>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s>
              <w:spacing w:after="0"/>
              <w:jc w:val="both"/>
              <w:rPr>
                <w:rFonts w:ascii="Times New Roman" w:eastAsia="Calibri" w:hAnsi="Times New Roman" w:cs="Times New Roman"/>
                <w:sz w:val="16"/>
              </w:rPr>
            </w:pPr>
            <w:r>
              <w:rPr>
                <w:rFonts w:ascii="Times New Roman" w:eastAsia="Calibri" w:hAnsi="Times New Roman" w:cs="Times New Roman"/>
                <w:sz w:val="16"/>
              </w:rPr>
              <w:t>202</w:t>
            </w:r>
            <w:r w:rsidR="00C33262">
              <w:rPr>
                <w:rFonts w:ascii="Times New Roman" w:eastAsia="Calibri" w:hAnsi="Times New Roman" w:cs="Times New Roman"/>
                <w:sz w:val="16"/>
              </w:rPr>
              <w:t>1</w:t>
            </w:r>
            <w:bookmarkStart w:id="6" w:name="_GoBack"/>
            <w:bookmarkEnd w:id="6"/>
            <w:r w:rsidRPr="00C5187D">
              <w:rPr>
                <w:rFonts w:ascii="Times New Roman" w:eastAsia="Calibri" w:hAnsi="Times New Roman" w:cs="Times New Roman"/>
                <w:sz w:val="16"/>
              </w:rPr>
              <w:t xml:space="preserve">/  </w:t>
            </w:r>
          </w:p>
        </w:tc>
      </w:tr>
      <w:tr w:rsidR="00B657DE" w:rsidRPr="00C5187D" w14:paraId="305B8FC6" w14:textId="77777777" w:rsidTr="003229D0">
        <w:tblPrEx>
          <w:tblBorders>
            <w:insideH w:val="none" w:sz="0" w:space="0" w:color="auto"/>
          </w:tblBorders>
          <w:tblCellMar>
            <w:left w:w="57" w:type="dxa"/>
            <w:right w:w="57" w:type="dxa"/>
          </w:tblCellMar>
        </w:tblPrEx>
        <w:trPr>
          <w:gridAfter w:val="1"/>
          <w:wAfter w:w="15" w:type="dxa"/>
        </w:trPr>
        <w:tc>
          <w:tcPr>
            <w:tcW w:w="3269" w:type="dxa"/>
            <w:gridSpan w:val="6"/>
            <w:tcBorders>
              <w:top w:val="nil"/>
              <w:bottom w:val="nil"/>
            </w:tcBorders>
          </w:tcPr>
          <w:p w14:paraId="152FD294" w14:textId="77777777" w:rsidR="00B657DE" w:rsidRPr="00C5187D" w:rsidRDefault="00B657DE" w:rsidP="003229D0">
            <w:pPr>
              <w:tabs>
                <w:tab w:val="left" w:pos="5245"/>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s>
              <w:spacing w:after="0" w:line="240" w:lineRule="auto"/>
              <w:jc w:val="both"/>
              <w:rPr>
                <w:rFonts w:ascii="Times New Roman" w:hAnsi="Times New Roman" w:cs="Times New Roman"/>
                <w:sz w:val="16"/>
              </w:rPr>
            </w:pPr>
          </w:p>
        </w:tc>
        <w:tc>
          <w:tcPr>
            <w:tcW w:w="1892" w:type="dxa"/>
            <w:gridSpan w:val="7"/>
            <w:tcBorders>
              <w:top w:val="nil"/>
              <w:bottom w:val="nil"/>
            </w:tcBorders>
          </w:tcPr>
          <w:p w14:paraId="66AE4730" w14:textId="77777777" w:rsidR="00B657DE" w:rsidRPr="00C5187D" w:rsidRDefault="00B657DE" w:rsidP="003229D0">
            <w:pPr>
              <w:tabs>
                <w:tab w:val="left" w:pos="5245"/>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s>
              <w:spacing w:after="0" w:line="240" w:lineRule="auto"/>
              <w:jc w:val="both"/>
              <w:rPr>
                <w:rFonts w:ascii="Times New Roman" w:hAnsi="Times New Roman" w:cs="Times New Roman"/>
                <w:sz w:val="16"/>
              </w:rPr>
            </w:pPr>
          </w:p>
        </w:tc>
        <w:tc>
          <w:tcPr>
            <w:tcW w:w="4464" w:type="dxa"/>
            <w:gridSpan w:val="13"/>
            <w:tcBorders>
              <w:top w:val="nil"/>
              <w:bottom w:val="nil"/>
            </w:tcBorders>
          </w:tcPr>
          <w:p w14:paraId="46EDEAF5" w14:textId="77777777" w:rsidR="00B657DE" w:rsidRPr="00C5187D" w:rsidRDefault="00B657DE" w:rsidP="003229D0">
            <w:pPr>
              <w:tabs>
                <w:tab w:val="left" w:pos="5245"/>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s>
              <w:spacing w:after="0" w:line="240" w:lineRule="auto"/>
              <w:jc w:val="both"/>
              <w:rPr>
                <w:rFonts w:ascii="Times New Roman" w:hAnsi="Times New Roman" w:cs="Times New Roman"/>
                <w:sz w:val="16"/>
              </w:rPr>
            </w:pPr>
          </w:p>
        </w:tc>
      </w:tr>
      <w:tr w:rsidR="00B657DE" w:rsidRPr="00C5187D" w14:paraId="6ECE0335" w14:textId="77777777" w:rsidTr="003229D0">
        <w:tblPrEx>
          <w:tblBorders>
            <w:bottom w:val="single" w:sz="4" w:space="0" w:color="auto"/>
            <w:insideH w:val="none" w:sz="0" w:space="0" w:color="auto"/>
          </w:tblBorders>
          <w:tblCellMar>
            <w:left w:w="57" w:type="dxa"/>
            <w:right w:w="57" w:type="dxa"/>
          </w:tblCellMar>
        </w:tblPrEx>
        <w:trPr>
          <w:gridAfter w:val="2"/>
          <w:wAfter w:w="34" w:type="dxa"/>
        </w:trPr>
        <w:tc>
          <w:tcPr>
            <w:tcW w:w="2653" w:type="dxa"/>
            <w:gridSpan w:val="3"/>
            <w:tcBorders>
              <w:top w:val="nil"/>
              <w:bottom w:val="nil"/>
            </w:tcBorders>
          </w:tcPr>
          <w:p w14:paraId="43A75F71" w14:textId="77777777" w:rsidR="00B657DE" w:rsidRPr="00C5187D" w:rsidRDefault="00B657DE" w:rsidP="003229D0">
            <w:pPr>
              <w:tabs>
                <w:tab w:val="left" w:pos="5245"/>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s>
              <w:spacing w:after="0" w:line="240" w:lineRule="auto"/>
              <w:jc w:val="both"/>
              <w:rPr>
                <w:rFonts w:ascii="Times New Roman" w:eastAsia="Calibri" w:hAnsi="Times New Roman" w:cs="Times New Roman"/>
                <w:sz w:val="16"/>
              </w:rPr>
            </w:pPr>
            <w:proofErr w:type="spellStart"/>
            <w:r w:rsidRPr="00C5187D">
              <w:rPr>
                <w:rFonts w:ascii="Times New Roman" w:eastAsia="Calibri" w:hAnsi="Times New Roman" w:cs="Times New Roman"/>
                <w:sz w:val="16"/>
              </w:rPr>
              <w:t>har</w:t>
            </w:r>
            <w:proofErr w:type="spellEnd"/>
            <w:r w:rsidRPr="00C5187D">
              <w:rPr>
                <w:rFonts w:ascii="Times New Roman" w:eastAsia="Calibri" w:hAnsi="Times New Roman" w:cs="Times New Roman"/>
                <w:sz w:val="16"/>
              </w:rPr>
              <w:t xml:space="preserve"> </w:t>
            </w:r>
            <w:proofErr w:type="spellStart"/>
            <w:r w:rsidRPr="00C5187D">
              <w:rPr>
                <w:rFonts w:ascii="Times New Roman" w:eastAsia="Calibri" w:hAnsi="Times New Roman" w:cs="Times New Roman"/>
                <w:sz w:val="16"/>
              </w:rPr>
              <w:t>lämnats</w:t>
            </w:r>
            <w:proofErr w:type="spellEnd"/>
            <w:r w:rsidRPr="00C5187D">
              <w:rPr>
                <w:rFonts w:ascii="Times New Roman" w:eastAsia="Calibri" w:hAnsi="Times New Roman" w:cs="Times New Roman"/>
                <w:sz w:val="16"/>
              </w:rPr>
              <w:t xml:space="preserve"> </w:t>
            </w:r>
            <w:proofErr w:type="spellStart"/>
            <w:r w:rsidRPr="00C5187D">
              <w:rPr>
                <w:rFonts w:ascii="Times New Roman" w:eastAsia="Calibri" w:hAnsi="Times New Roman" w:cs="Times New Roman"/>
                <w:sz w:val="16"/>
              </w:rPr>
              <w:t>till</w:t>
            </w:r>
            <w:proofErr w:type="spellEnd"/>
            <w:r w:rsidRPr="00C5187D">
              <w:rPr>
                <w:rFonts w:ascii="Times New Roman" w:eastAsia="Calibri" w:hAnsi="Times New Roman" w:cs="Times New Roman"/>
                <w:sz w:val="16"/>
              </w:rPr>
              <w:t xml:space="preserve"> </w:t>
            </w:r>
            <w:proofErr w:type="spellStart"/>
            <w:r w:rsidRPr="00C5187D">
              <w:rPr>
                <w:rFonts w:ascii="Times New Roman" w:eastAsia="Calibri" w:hAnsi="Times New Roman" w:cs="Times New Roman"/>
                <w:sz w:val="16"/>
              </w:rPr>
              <w:t>sakäga</w:t>
            </w:r>
            <w:r w:rsidRPr="00C5187D">
              <w:rPr>
                <w:rFonts w:ascii="Times New Roman" w:eastAsia="Calibri" w:hAnsi="Times New Roman" w:cs="Times New Roman"/>
                <w:sz w:val="16"/>
              </w:rPr>
              <w:softHyphen/>
              <w:t>ren</w:t>
            </w:r>
            <w:proofErr w:type="spellEnd"/>
          </w:p>
        </w:tc>
        <w:tc>
          <w:tcPr>
            <w:tcW w:w="616" w:type="dxa"/>
            <w:gridSpan w:val="3"/>
            <w:tcBorders>
              <w:top w:val="nil"/>
              <w:bottom w:val="single" w:sz="4" w:space="0" w:color="auto"/>
            </w:tcBorders>
          </w:tcPr>
          <w:p w14:paraId="07055AF4" w14:textId="77777777" w:rsidR="00B657DE" w:rsidRPr="00C5187D" w:rsidRDefault="00B657DE" w:rsidP="003229D0">
            <w:pPr>
              <w:tabs>
                <w:tab w:val="left" w:pos="5245"/>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s>
              <w:spacing w:after="0" w:line="240" w:lineRule="auto"/>
              <w:jc w:val="center"/>
              <w:rPr>
                <w:rFonts w:ascii="Times New Roman" w:hAnsi="Times New Roman" w:cs="Times New Roman"/>
                <w:sz w:val="16"/>
              </w:rPr>
            </w:pPr>
          </w:p>
        </w:tc>
        <w:tc>
          <w:tcPr>
            <w:tcW w:w="314" w:type="dxa"/>
            <w:gridSpan w:val="3"/>
            <w:tcBorders>
              <w:top w:val="nil"/>
              <w:bottom w:val="nil"/>
            </w:tcBorders>
          </w:tcPr>
          <w:p w14:paraId="737F0181" w14:textId="77777777" w:rsidR="00B657DE" w:rsidRPr="00C5187D" w:rsidRDefault="00B657DE" w:rsidP="003229D0">
            <w:pPr>
              <w:tabs>
                <w:tab w:val="left" w:pos="5245"/>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s>
              <w:spacing w:after="0" w:line="240" w:lineRule="auto"/>
              <w:jc w:val="center"/>
              <w:rPr>
                <w:rFonts w:ascii="Times New Roman" w:eastAsia="Calibri" w:hAnsi="Times New Roman" w:cs="Times New Roman"/>
                <w:sz w:val="16"/>
              </w:rPr>
            </w:pPr>
            <w:r w:rsidRPr="00C5187D">
              <w:rPr>
                <w:rFonts w:ascii="Times New Roman" w:eastAsia="Calibri" w:hAnsi="Times New Roman" w:cs="Times New Roman"/>
                <w:sz w:val="16"/>
              </w:rPr>
              <w:t>/</w:t>
            </w:r>
          </w:p>
        </w:tc>
        <w:tc>
          <w:tcPr>
            <w:tcW w:w="636" w:type="dxa"/>
            <w:gridSpan w:val="3"/>
            <w:tcBorders>
              <w:top w:val="nil"/>
              <w:bottom w:val="single" w:sz="4" w:space="0" w:color="auto"/>
            </w:tcBorders>
          </w:tcPr>
          <w:p w14:paraId="6A699AE9" w14:textId="77777777" w:rsidR="00B657DE" w:rsidRPr="00C5187D" w:rsidRDefault="00B657DE" w:rsidP="003229D0">
            <w:pPr>
              <w:tabs>
                <w:tab w:val="left" w:pos="5245"/>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s>
              <w:spacing w:after="0" w:line="240" w:lineRule="auto"/>
              <w:jc w:val="center"/>
              <w:rPr>
                <w:rFonts w:ascii="Times New Roman" w:eastAsia="Calibri" w:hAnsi="Times New Roman" w:cs="Times New Roman"/>
                <w:sz w:val="16"/>
              </w:rPr>
            </w:pPr>
          </w:p>
        </w:tc>
        <w:tc>
          <w:tcPr>
            <w:tcW w:w="2006" w:type="dxa"/>
            <w:gridSpan w:val="6"/>
            <w:tcBorders>
              <w:top w:val="nil"/>
              <w:bottom w:val="nil"/>
            </w:tcBorders>
          </w:tcPr>
          <w:p w14:paraId="7068CFF5" w14:textId="7F1B0697" w:rsidR="00B657DE" w:rsidRPr="00C5187D" w:rsidRDefault="00B657DE" w:rsidP="003229D0">
            <w:pPr>
              <w:tabs>
                <w:tab w:val="left" w:pos="5245"/>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s>
              <w:spacing w:after="0" w:line="240" w:lineRule="auto"/>
              <w:jc w:val="both"/>
              <w:rPr>
                <w:rFonts w:ascii="Times New Roman" w:eastAsia="Calibri" w:hAnsi="Times New Roman" w:cs="Times New Roman"/>
                <w:sz w:val="16"/>
              </w:rPr>
            </w:pPr>
            <w:r>
              <w:rPr>
                <w:rFonts w:ascii="Times New Roman" w:eastAsia="Calibri" w:hAnsi="Times New Roman" w:cs="Times New Roman"/>
                <w:sz w:val="16"/>
              </w:rPr>
              <w:t>202</w:t>
            </w:r>
            <w:r w:rsidR="00322682">
              <w:rPr>
                <w:rFonts w:ascii="Times New Roman" w:eastAsia="Calibri" w:hAnsi="Times New Roman" w:cs="Times New Roman"/>
                <w:sz w:val="16"/>
              </w:rPr>
              <w:t>1</w:t>
            </w:r>
          </w:p>
        </w:tc>
        <w:tc>
          <w:tcPr>
            <w:tcW w:w="3381" w:type="dxa"/>
            <w:gridSpan w:val="7"/>
            <w:tcBorders>
              <w:top w:val="nil"/>
              <w:bottom w:val="single" w:sz="4" w:space="0" w:color="auto"/>
            </w:tcBorders>
          </w:tcPr>
          <w:p w14:paraId="7FFED8BF" w14:textId="77777777" w:rsidR="00B657DE" w:rsidRPr="00C5187D" w:rsidRDefault="00B657DE" w:rsidP="003229D0">
            <w:pPr>
              <w:tabs>
                <w:tab w:val="left" w:pos="5245"/>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s>
              <w:spacing w:after="0" w:line="240" w:lineRule="auto"/>
              <w:jc w:val="both"/>
              <w:rPr>
                <w:rFonts w:ascii="Times New Roman" w:eastAsia="Calibri" w:hAnsi="Times New Roman" w:cs="Times New Roman"/>
                <w:sz w:val="16"/>
              </w:rPr>
            </w:pPr>
          </w:p>
        </w:tc>
      </w:tr>
      <w:tr w:rsidR="00B657DE" w:rsidRPr="00C5187D" w14:paraId="4F241792" w14:textId="77777777" w:rsidTr="003229D0">
        <w:tblPrEx>
          <w:tblBorders>
            <w:insideH w:val="none" w:sz="0" w:space="0" w:color="auto"/>
          </w:tblBorders>
          <w:tblCellMar>
            <w:left w:w="57" w:type="dxa"/>
            <w:right w:w="57" w:type="dxa"/>
          </w:tblCellMar>
        </w:tblPrEx>
        <w:trPr>
          <w:gridAfter w:val="1"/>
          <w:wAfter w:w="15" w:type="dxa"/>
        </w:trPr>
        <w:tc>
          <w:tcPr>
            <w:tcW w:w="3269" w:type="dxa"/>
            <w:gridSpan w:val="6"/>
            <w:tcBorders>
              <w:top w:val="nil"/>
              <w:bottom w:val="nil"/>
            </w:tcBorders>
          </w:tcPr>
          <w:p w14:paraId="705DF0C7" w14:textId="77777777" w:rsidR="00B657DE" w:rsidRPr="00C5187D" w:rsidRDefault="00B657DE" w:rsidP="003229D0">
            <w:pPr>
              <w:tabs>
                <w:tab w:val="left" w:pos="5245"/>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s>
              <w:spacing w:after="0" w:line="240" w:lineRule="auto"/>
              <w:jc w:val="both"/>
              <w:rPr>
                <w:rFonts w:ascii="Times New Roman" w:hAnsi="Times New Roman" w:cs="Times New Roman"/>
                <w:sz w:val="16"/>
              </w:rPr>
            </w:pPr>
          </w:p>
        </w:tc>
        <w:tc>
          <w:tcPr>
            <w:tcW w:w="2956" w:type="dxa"/>
            <w:gridSpan w:val="12"/>
            <w:tcBorders>
              <w:top w:val="nil"/>
              <w:bottom w:val="nil"/>
            </w:tcBorders>
          </w:tcPr>
          <w:p w14:paraId="5EEAEB1E" w14:textId="77777777" w:rsidR="00B657DE" w:rsidRPr="00C5187D" w:rsidRDefault="00B657DE" w:rsidP="003229D0">
            <w:pPr>
              <w:tabs>
                <w:tab w:val="left" w:pos="5245"/>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s>
              <w:spacing w:after="0" w:line="240" w:lineRule="auto"/>
              <w:jc w:val="both"/>
              <w:rPr>
                <w:rFonts w:ascii="Times New Roman" w:hAnsi="Times New Roman" w:cs="Times New Roman"/>
                <w:sz w:val="16"/>
              </w:rPr>
            </w:pPr>
          </w:p>
        </w:tc>
        <w:tc>
          <w:tcPr>
            <w:tcW w:w="3400" w:type="dxa"/>
            <w:gridSpan w:val="8"/>
            <w:tcBorders>
              <w:top w:val="nil"/>
              <w:bottom w:val="nil"/>
            </w:tcBorders>
          </w:tcPr>
          <w:p w14:paraId="754ABC3B" w14:textId="77777777" w:rsidR="00B657DE" w:rsidRPr="00C5187D" w:rsidRDefault="00B657DE" w:rsidP="003229D0">
            <w:pPr>
              <w:tabs>
                <w:tab w:val="left" w:pos="5245"/>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s>
              <w:spacing w:after="0" w:line="240" w:lineRule="auto"/>
              <w:jc w:val="center"/>
              <w:rPr>
                <w:rFonts w:ascii="Times New Roman" w:eastAsia="Calibri" w:hAnsi="Times New Roman" w:cs="Times New Roman"/>
                <w:sz w:val="16"/>
              </w:rPr>
            </w:pPr>
            <w:proofErr w:type="spellStart"/>
            <w:r w:rsidRPr="00C5187D">
              <w:rPr>
                <w:rFonts w:ascii="Times New Roman" w:eastAsia="Calibri" w:hAnsi="Times New Roman" w:cs="Times New Roman"/>
                <w:sz w:val="16"/>
              </w:rPr>
              <w:t>Mottagarens</w:t>
            </w:r>
            <w:proofErr w:type="spellEnd"/>
            <w:r w:rsidRPr="00C5187D">
              <w:rPr>
                <w:rFonts w:ascii="Times New Roman" w:eastAsia="Calibri" w:hAnsi="Times New Roman" w:cs="Times New Roman"/>
                <w:sz w:val="16"/>
              </w:rPr>
              <w:t xml:space="preserve"> </w:t>
            </w:r>
            <w:proofErr w:type="spellStart"/>
            <w:r w:rsidRPr="00C5187D">
              <w:rPr>
                <w:rFonts w:ascii="Times New Roman" w:eastAsia="Calibri" w:hAnsi="Times New Roman" w:cs="Times New Roman"/>
                <w:sz w:val="16"/>
              </w:rPr>
              <w:t>underskrift</w:t>
            </w:r>
            <w:proofErr w:type="spellEnd"/>
          </w:p>
        </w:tc>
      </w:tr>
      <w:tr w:rsidR="00B657DE" w:rsidRPr="00C5187D" w14:paraId="78ABB651" w14:textId="77777777" w:rsidTr="003229D0">
        <w:tblPrEx>
          <w:tblBorders>
            <w:insideH w:val="none" w:sz="0" w:space="0" w:color="auto"/>
          </w:tblBorders>
          <w:tblCellMar>
            <w:left w:w="57" w:type="dxa"/>
            <w:right w:w="57" w:type="dxa"/>
          </w:tblCellMar>
        </w:tblPrEx>
        <w:trPr>
          <w:gridAfter w:val="2"/>
          <w:wAfter w:w="34" w:type="dxa"/>
        </w:trPr>
        <w:tc>
          <w:tcPr>
            <w:tcW w:w="709" w:type="dxa"/>
            <w:tcBorders>
              <w:top w:val="nil"/>
              <w:bottom w:val="nil"/>
            </w:tcBorders>
          </w:tcPr>
          <w:p w14:paraId="36A92ADC" w14:textId="77777777" w:rsidR="00B657DE" w:rsidRPr="00C5187D" w:rsidRDefault="00B657DE" w:rsidP="003229D0">
            <w:pPr>
              <w:tabs>
                <w:tab w:val="left" w:pos="5245"/>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s>
              <w:spacing w:after="0" w:line="240" w:lineRule="auto"/>
              <w:jc w:val="both"/>
              <w:rPr>
                <w:rFonts w:ascii="Times New Roman" w:eastAsia="Calibri" w:hAnsi="Times New Roman" w:cs="Times New Roman"/>
                <w:sz w:val="16"/>
              </w:rPr>
            </w:pPr>
            <w:proofErr w:type="spellStart"/>
            <w:r w:rsidRPr="00C5187D">
              <w:rPr>
                <w:rFonts w:ascii="Times New Roman" w:eastAsia="Calibri" w:hAnsi="Times New Roman" w:cs="Times New Roman"/>
                <w:sz w:val="16"/>
              </w:rPr>
              <w:t>Beslut</w:t>
            </w:r>
            <w:proofErr w:type="spellEnd"/>
            <w:r w:rsidRPr="00C5187D">
              <w:rPr>
                <w:rFonts w:ascii="Times New Roman" w:eastAsia="Calibri" w:hAnsi="Times New Roman" w:cs="Times New Roman"/>
                <w:sz w:val="16"/>
              </w:rPr>
              <w:t xml:space="preserve"> §</w:t>
            </w:r>
          </w:p>
        </w:tc>
        <w:tc>
          <w:tcPr>
            <w:tcW w:w="992" w:type="dxa"/>
            <w:tcBorders>
              <w:top w:val="nil"/>
              <w:bottom w:val="single" w:sz="4" w:space="0" w:color="auto"/>
            </w:tcBorders>
          </w:tcPr>
          <w:p w14:paraId="12DE0634" w14:textId="77777777" w:rsidR="00B657DE" w:rsidRPr="00C5187D" w:rsidRDefault="00B657DE" w:rsidP="003229D0">
            <w:pPr>
              <w:tabs>
                <w:tab w:val="left" w:pos="5245"/>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s>
              <w:spacing w:after="0" w:line="240" w:lineRule="auto"/>
              <w:jc w:val="center"/>
              <w:rPr>
                <w:rFonts w:ascii="Times New Roman" w:hAnsi="Times New Roman" w:cs="Times New Roman"/>
                <w:sz w:val="16"/>
              </w:rPr>
            </w:pPr>
          </w:p>
        </w:tc>
        <w:tc>
          <w:tcPr>
            <w:tcW w:w="971" w:type="dxa"/>
            <w:gridSpan w:val="2"/>
            <w:tcBorders>
              <w:top w:val="nil"/>
              <w:bottom w:val="nil"/>
            </w:tcBorders>
          </w:tcPr>
          <w:p w14:paraId="6AA0A8EB" w14:textId="77777777" w:rsidR="00B657DE" w:rsidRPr="00C5187D" w:rsidRDefault="00B657DE" w:rsidP="003229D0">
            <w:pPr>
              <w:tabs>
                <w:tab w:val="left" w:pos="5245"/>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s>
              <w:spacing w:after="0" w:line="240" w:lineRule="auto"/>
              <w:rPr>
                <w:rFonts w:ascii="Times New Roman" w:eastAsia="Calibri" w:hAnsi="Times New Roman" w:cs="Times New Roman"/>
                <w:sz w:val="16"/>
              </w:rPr>
            </w:pPr>
            <w:proofErr w:type="spellStart"/>
            <w:r w:rsidRPr="00C5187D">
              <w:rPr>
                <w:rFonts w:ascii="Times New Roman" w:eastAsia="Calibri" w:hAnsi="Times New Roman" w:cs="Times New Roman"/>
                <w:sz w:val="16"/>
              </w:rPr>
              <w:t>har</w:t>
            </w:r>
            <w:proofErr w:type="spellEnd"/>
            <w:r w:rsidRPr="00C5187D">
              <w:rPr>
                <w:rFonts w:ascii="Times New Roman" w:eastAsia="Calibri" w:hAnsi="Times New Roman" w:cs="Times New Roman"/>
                <w:sz w:val="16"/>
              </w:rPr>
              <w:t xml:space="preserve"> </w:t>
            </w:r>
            <w:proofErr w:type="spellStart"/>
            <w:r w:rsidRPr="00C5187D">
              <w:rPr>
                <w:rFonts w:ascii="Times New Roman" w:eastAsia="Calibri" w:hAnsi="Times New Roman" w:cs="Times New Roman"/>
                <w:sz w:val="16"/>
              </w:rPr>
              <w:t>anslagits</w:t>
            </w:r>
            <w:proofErr w:type="spellEnd"/>
          </w:p>
        </w:tc>
        <w:tc>
          <w:tcPr>
            <w:tcW w:w="615" w:type="dxa"/>
            <w:gridSpan w:val="3"/>
            <w:tcBorders>
              <w:top w:val="nil"/>
              <w:bottom w:val="single" w:sz="4" w:space="0" w:color="auto"/>
            </w:tcBorders>
          </w:tcPr>
          <w:p w14:paraId="307D29C5" w14:textId="77777777" w:rsidR="00B657DE" w:rsidRPr="00C5187D" w:rsidRDefault="00B657DE" w:rsidP="003229D0">
            <w:pPr>
              <w:tabs>
                <w:tab w:val="left" w:pos="5245"/>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s>
              <w:spacing w:after="0" w:line="240" w:lineRule="auto"/>
              <w:jc w:val="center"/>
              <w:rPr>
                <w:rFonts w:ascii="Times New Roman" w:hAnsi="Times New Roman" w:cs="Times New Roman"/>
                <w:sz w:val="16"/>
              </w:rPr>
            </w:pPr>
          </w:p>
        </w:tc>
        <w:tc>
          <w:tcPr>
            <w:tcW w:w="318" w:type="dxa"/>
            <w:gridSpan w:val="3"/>
            <w:tcBorders>
              <w:top w:val="nil"/>
              <w:bottom w:val="nil"/>
            </w:tcBorders>
          </w:tcPr>
          <w:p w14:paraId="4CB841B5" w14:textId="77777777" w:rsidR="00B657DE" w:rsidRPr="00C5187D" w:rsidRDefault="00B657DE" w:rsidP="003229D0">
            <w:pPr>
              <w:tabs>
                <w:tab w:val="left" w:pos="5245"/>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s>
              <w:spacing w:after="0" w:line="240" w:lineRule="auto"/>
              <w:jc w:val="center"/>
              <w:rPr>
                <w:rFonts w:ascii="Times New Roman" w:eastAsia="Calibri" w:hAnsi="Times New Roman" w:cs="Times New Roman"/>
                <w:sz w:val="16"/>
              </w:rPr>
            </w:pPr>
            <w:r w:rsidRPr="00C5187D">
              <w:rPr>
                <w:rFonts w:ascii="Times New Roman" w:eastAsia="Calibri" w:hAnsi="Times New Roman" w:cs="Times New Roman"/>
                <w:sz w:val="16"/>
              </w:rPr>
              <w:t>/</w:t>
            </w:r>
          </w:p>
        </w:tc>
        <w:tc>
          <w:tcPr>
            <w:tcW w:w="614" w:type="dxa"/>
            <w:gridSpan w:val="2"/>
            <w:tcBorders>
              <w:top w:val="nil"/>
              <w:bottom w:val="single" w:sz="4" w:space="0" w:color="auto"/>
            </w:tcBorders>
          </w:tcPr>
          <w:p w14:paraId="53BDA01C" w14:textId="77777777" w:rsidR="00B657DE" w:rsidRPr="00C5187D" w:rsidRDefault="00B657DE" w:rsidP="003229D0">
            <w:pPr>
              <w:tabs>
                <w:tab w:val="left" w:pos="5245"/>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s>
              <w:spacing w:after="0" w:line="240" w:lineRule="auto"/>
              <w:jc w:val="center"/>
              <w:rPr>
                <w:rFonts w:ascii="Times New Roman" w:eastAsia="Calibri" w:hAnsi="Times New Roman" w:cs="Times New Roman"/>
                <w:sz w:val="16"/>
              </w:rPr>
            </w:pPr>
          </w:p>
        </w:tc>
        <w:tc>
          <w:tcPr>
            <w:tcW w:w="3598" w:type="dxa"/>
            <w:gridSpan w:val="10"/>
            <w:tcBorders>
              <w:top w:val="nil"/>
              <w:bottom w:val="nil"/>
            </w:tcBorders>
          </w:tcPr>
          <w:p w14:paraId="2CB42678" w14:textId="772DEAFE" w:rsidR="00B657DE" w:rsidRPr="00C5187D" w:rsidRDefault="00B657DE" w:rsidP="003229D0">
            <w:pPr>
              <w:tabs>
                <w:tab w:val="left" w:pos="5245"/>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s>
              <w:spacing w:after="0" w:line="240" w:lineRule="auto"/>
              <w:rPr>
                <w:rFonts w:ascii="Times New Roman" w:eastAsia="Calibri" w:hAnsi="Times New Roman" w:cs="Times New Roman"/>
                <w:sz w:val="16"/>
              </w:rPr>
            </w:pPr>
            <w:r>
              <w:rPr>
                <w:rFonts w:ascii="Times New Roman" w:eastAsia="Calibri" w:hAnsi="Times New Roman" w:cs="Times New Roman"/>
                <w:sz w:val="16"/>
              </w:rPr>
              <w:t>202</w:t>
            </w:r>
            <w:r w:rsidR="00322682">
              <w:rPr>
                <w:rFonts w:ascii="Times New Roman" w:eastAsia="Calibri" w:hAnsi="Times New Roman" w:cs="Times New Roman"/>
                <w:sz w:val="16"/>
              </w:rPr>
              <w:t>1</w:t>
            </w:r>
            <w:r w:rsidRPr="00C5187D">
              <w:rPr>
                <w:rFonts w:ascii="Times New Roman" w:eastAsia="Calibri" w:hAnsi="Times New Roman" w:cs="Times New Roman"/>
                <w:sz w:val="16"/>
              </w:rPr>
              <w:t>.</w:t>
            </w:r>
          </w:p>
        </w:tc>
        <w:tc>
          <w:tcPr>
            <w:tcW w:w="1789" w:type="dxa"/>
            <w:gridSpan w:val="3"/>
            <w:tcBorders>
              <w:top w:val="nil"/>
              <w:bottom w:val="nil"/>
            </w:tcBorders>
          </w:tcPr>
          <w:p w14:paraId="16348A56" w14:textId="77777777" w:rsidR="00B657DE" w:rsidRPr="00C5187D" w:rsidRDefault="00B657DE" w:rsidP="003229D0">
            <w:pPr>
              <w:tabs>
                <w:tab w:val="left" w:pos="5245"/>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s>
              <w:spacing w:after="0"/>
              <w:rPr>
                <w:rFonts w:ascii="Times New Roman" w:eastAsia="Calibri" w:hAnsi="Times New Roman" w:cs="Times New Roman"/>
                <w:sz w:val="16"/>
              </w:rPr>
            </w:pPr>
          </w:p>
        </w:tc>
      </w:tr>
      <w:tr w:rsidR="00B657DE" w:rsidRPr="00C5187D" w14:paraId="2E81F641" w14:textId="77777777" w:rsidTr="003229D0">
        <w:tblPrEx>
          <w:tblBorders>
            <w:insideH w:val="none" w:sz="0" w:space="0" w:color="auto"/>
          </w:tblBorders>
          <w:tblCellMar>
            <w:left w:w="57" w:type="dxa"/>
            <w:right w:w="57" w:type="dxa"/>
          </w:tblCellMar>
        </w:tblPrEx>
        <w:trPr>
          <w:gridAfter w:val="1"/>
          <w:wAfter w:w="15" w:type="dxa"/>
        </w:trPr>
        <w:tc>
          <w:tcPr>
            <w:tcW w:w="2653" w:type="dxa"/>
            <w:gridSpan w:val="3"/>
            <w:tcBorders>
              <w:top w:val="nil"/>
            </w:tcBorders>
          </w:tcPr>
          <w:p w14:paraId="6E7E40A7" w14:textId="77777777" w:rsidR="00B657DE" w:rsidRPr="00C5187D" w:rsidRDefault="00B657DE" w:rsidP="003229D0">
            <w:pPr>
              <w:tabs>
                <w:tab w:val="left" w:pos="5245"/>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s>
              <w:spacing w:after="0"/>
              <w:rPr>
                <w:rFonts w:ascii="Times New Roman" w:hAnsi="Times New Roman" w:cs="Times New Roman"/>
                <w:sz w:val="16"/>
              </w:rPr>
            </w:pPr>
          </w:p>
          <w:p w14:paraId="7C8330FD" w14:textId="77777777" w:rsidR="00B657DE" w:rsidRPr="00C5187D" w:rsidRDefault="00B657DE" w:rsidP="003229D0">
            <w:pPr>
              <w:tabs>
                <w:tab w:val="left" w:pos="5245"/>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s>
              <w:spacing w:after="0"/>
              <w:rPr>
                <w:rFonts w:ascii="Times New Roman" w:hAnsi="Times New Roman" w:cs="Times New Roman"/>
                <w:sz w:val="16"/>
              </w:rPr>
            </w:pPr>
          </w:p>
        </w:tc>
        <w:tc>
          <w:tcPr>
            <w:tcW w:w="3236" w:type="dxa"/>
            <w:gridSpan w:val="11"/>
            <w:tcBorders>
              <w:top w:val="nil"/>
              <w:bottom w:val="single" w:sz="4" w:space="0" w:color="auto"/>
            </w:tcBorders>
          </w:tcPr>
          <w:p w14:paraId="4FFB5085" w14:textId="77777777" w:rsidR="00B657DE" w:rsidRPr="00C5187D" w:rsidRDefault="00B657DE" w:rsidP="003229D0">
            <w:pPr>
              <w:tabs>
                <w:tab w:val="left" w:pos="5245"/>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s>
              <w:spacing w:after="0"/>
              <w:jc w:val="center"/>
              <w:rPr>
                <w:rFonts w:ascii="Times New Roman" w:hAnsi="Times New Roman" w:cs="Times New Roman"/>
                <w:sz w:val="16"/>
              </w:rPr>
            </w:pPr>
          </w:p>
        </w:tc>
        <w:tc>
          <w:tcPr>
            <w:tcW w:w="314" w:type="dxa"/>
            <w:gridSpan w:val="3"/>
            <w:tcBorders>
              <w:top w:val="nil"/>
            </w:tcBorders>
          </w:tcPr>
          <w:p w14:paraId="774CECD5" w14:textId="77777777" w:rsidR="00B657DE" w:rsidRPr="00C5187D" w:rsidRDefault="00B657DE" w:rsidP="003229D0">
            <w:pPr>
              <w:tabs>
                <w:tab w:val="left" w:pos="5245"/>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s>
              <w:spacing w:after="0"/>
              <w:rPr>
                <w:rFonts w:ascii="Times New Roman" w:hAnsi="Times New Roman" w:cs="Times New Roman"/>
                <w:sz w:val="16"/>
              </w:rPr>
            </w:pPr>
          </w:p>
        </w:tc>
        <w:tc>
          <w:tcPr>
            <w:tcW w:w="3422" w:type="dxa"/>
            <w:gridSpan w:val="9"/>
            <w:tcBorders>
              <w:top w:val="nil"/>
              <w:bottom w:val="single" w:sz="4" w:space="0" w:color="auto"/>
            </w:tcBorders>
          </w:tcPr>
          <w:p w14:paraId="5D26A482" w14:textId="77777777" w:rsidR="00B657DE" w:rsidRPr="00C5187D" w:rsidRDefault="00B657DE" w:rsidP="003229D0">
            <w:pPr>
              <w:tabs>
                <w:tab w:val="left" w:pos="5245"/>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s>
              <w:spacing w:after="0"/>
              <w:rPr>
                <w:rFonts w:ascii="Times New Roman" w:hAnsi="Times New Roman" w:cs="Times New Roman"/>
                <w:sz w:val="16"/>
              </w:rPr>
            </w:pPr>
          </w:p>
        </w:tc>
      </w:tr>
      <w:tr w:rsidR="00B657DE" w:rsidRPr="00C5187D" w14:paraId="53A53547" w14:textId="77777777" w:rsidTr="003229D0">
        <w:tblPrEx>
          <w:tblBorders>
            <w:insideH w:val="none" w:sz="0" w:space="0" w:color="auto"/>
          </w:tblBorders>
          <w:tblCellMar>
            <w:left w:w="57" w:type="dxa"/>
            <w:right w:w="57" w:type="dxa"/>
          </w:tblCellMar>
        </w:tblPrEx>
        <w:trPr>
          <w:gridAfter w:val="1"/>
          <w:wAfter w:w="15" w:type="dxa"/>
        </w:trPr>
        <w:tc>
          <w:tcPr>
            <w:tcW w:w="2653" w:type="dxa"/>
            <w:gridSpan w:val="3"/>
            <w:tcBorders>
              <w:bottom w:val="nil"/>
            </w:tcBorders>
          </w:tcPr>
          <w:p w14:paraId="4AD0EC16" w14:textId="77777777" w:rsidR="00B657DE" w:rsidRPr="00C5187D" w:rsidRDefault="00B657DE" w:rsidP="003229D0">
            <w:pPr>
              <w:tabs>
                <w:tab w:val="left" w:pos="5245"/>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s>
              <w:spacing w:after="0"/>
              <w:jc w:val="center"/>
              <w:rPr>
                <w:rFonts w:ascii="Times New Roman" w:hAnsi="Times New Roman" w:cs="Times New Roman"/>
                <w:sz w:val="16"/>
              </w:rPr>
            </w:pPr>
          </w:p>
        </w:tc>
        <w:tc>
          <w:tcPr>
            <w:tcW w:w="3236" w:type="dxa"/>
            <w:gridSpan w:val="11"/>
            <w:tcBorders>
              <w:top w:val="single" w:sz="4" w:space="0" w:color="auto"/>
              <w:bottom w:val="nil"/>
            </w:tcBorders>
          </w:tcPr>
          <w:p w14:paraId="4BFDE4FA" w14:textId="77777777" w:rsidR="00B657DE" w:rsidRPr="00C5187D" w:rsidRDefault="00B657DE" w:rsidP="003229D0">
            <w:pPr>
              <w:tabs>
                <w:tab w:val="left" w:pos="5245"/>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s>
              <w:spacing w:after="0"/>
              <w:jc w:val="center"/>
              <w:rPr>
                <w:rFonts w:ascii="Times New Roman" w:eastAsia="Calibri" w:hAnsi="Times New Roman" w:cs="Times New Roman"/>
                <w:sz w:val="16"/>
              </w:rPr>
            </w:pPr>
            <w:proofErr w:type="spellStart"/>
            <w:r w:rsidRPr="00C5187D">
              <w:rPr>
                <w:rFonts w:ascii="Times New Roman" w:eastAsia="Calibri" w:hAnsi="Times New Roman" w:cs="Times New Roman"/>
                <w:sz w:val="16"/>
              </w:rPr>
              <w:t>Utdragets</w:t>
            </w:r>
            <w:proofErr w:type="spellEnd"/>
            <w:r w:rsidRPr="00C5187D">
              <w:rPr>
                <w:rFonts w:ascii="Times New Roman" w:eastAsia="Calibri" w:hAnsi="Times New Roman" w:cs="Times New Roman"/>
                <w:sz w:val="16"/>
              </w:rPr>
              <w:t xml:space="preserve"> </w:t>
            </w:r>
            <w:proofErr w:type="spellStart"/>
            <w:r w:rsidRPr="00C5187D">
              <w:rPr>
                <w:rFonts w:ascii="Times New Roman" w:eastAsia="Calibri" w:hAnsi="Times New Roman" w:cs="Times New Roman"/>
                <w:sz w:val="16"/>
              </w:rPr>
              <w:t>riktighet</w:t>
            </w:r>
            <w:proofErr w:type="spellEnd"/>
            <w:r w:rsidRPr="00C5187D">
              <w:rPr>
                <w:rFonts w:ascii="Times New Roman" w:eastAsia="Calibri" w:hAnsi="Times New Roman" w:cs="Times New Roman"/>
                <w:sz w:val="16"/>
              </w:rPr>
              <w:t xml:space="preserve"> </w:t>
            </w:r>
            <w:proofErr w:type="spellStart"/>
            <w:r w:rsidRPr="00C5187D">
              <w:rPr>
                <w:rFonts w:ascii="Times New Roman" w:eastAsia="Calibri" w:hAnsi="Times New Roman" w:cs="Times New Roman"/>
                <w:sz w:val="16"/>
              </w:rPr>
              <w:t>bestyrks</w:t>
            </w:r>
            <w:proofErr w:type="spellEnd"/>
          </w:p>
        </w:tc>
        <w:tc>
          <w:tcPr>
            <w:tcW w:w="314" w:type="dxa"/>
            <w:gridSpan w:val="3"/>
            <w:tcBorders>
              <w:bottom w:val="nil"/>
            </w:tcBorders>
          </w:tcPr>
          <w:p w14:paraId="6646349E" w14:textId="77777777" w:rsidR="00B657DE" w:rsidRPr="00C5187D" w:rsidRDefault="00B657DE" w:rsidP="003229D0">
            <w:pPr>
              <w:tabs>
                <w:tab w:val="left" w:pos="5245"/>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s>
              <w:spacing w:after="0"/>
              <w:rPr>
                <w:rFonts w:ascii="Times New Roman" w:hAnsi="Times New Roman" w:cs="Times New Roman"/>
                <w:sz w:val="16"/>
              </w:rPr>
            </w:pPr>
          </w:p>
        </w:tc>
        <w:tc>
          <w:tcPr>
            <w:tcW w:w="3422" w:type="dxa"/>
            <w:gridSpan w:val="9"/>
            <w:tcBorders>
              <w:bottom w:val="nil"/>
            </w:tcBorders>
          </w:tcPr>
          <w:p w14:paraId="2E5D7D85" w14:textId="77777777" w:rsidR="00B657DE" w:rsidRPr="00C5187D" w:rsidRDefault="00B657DE" w:rsidP="003229D0">
            <w:pPr>
              <w:tabs>
                <w:tab w:val="left" w:pos="5245"/>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s>
              <w:spacing w:after="0"/>
              <w:jc w:val="center"/>
              <w:rPr>
                <w:rFonts w:ascii="Times New Roman" w:eastAsia="Calibri" w:hAnsi="Times New Roman" w:cs="Times New Roman"/>
                <w:sz w:val="16"/>
              </w:rPr>
            </w:pPr>
            <w:proofErr w:type="spellStart"/>
            <w:r w:rsidRPr="00C5187D">
              <w:rPr>
                <w:rFonts w:ascii="Times New Roman" w:eastAsia="Calibri" w:hAnsi="Times New Roman" w:cs="Times New Roman"/>
                <w:sz w:val="16"/>
              </w:rPr>
              <w:t>Delgivare</w:t>
            </w:r>
            <w:proofErr w:type="spellEnd"/>
          </w:p>
        </w:tc>
      </w:tr>
    </w:tbl>
    <w:p w14:paraId="706065A6" w14:textId="2D68C4DF" w:rsidR="00C422B2" w:rsidRPr="003553C2" w:rsidRDefault="00C422B2" w:rsidP="00C422B2">
      <w:pPr>
        <w:rPr>
          <w:lang w:val="sv-SE"/>
        </w:rPr>
      </w:pPr>
    </w:p>
    <w:sectPr w:rsidR="00C422B2" w:rsidRPr="003553C2" w:rsidSect="004B197B">
      <w:headerReference w:type="default" r:id="rId12"/>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FCFFC9" w14:textId="77777777" w:rsidR="004E08E0" w:rsidRDefault="004E08E0" w:rsidP="003553C2">
      <w:pPr>
        <w:spacing w:after="0" w:line="240" w:lineRule="auto"/>
      </w:pPr>
      <w:r>
        <w:separator/>
      </w:r>
    </w:p>
  </w:endnote>
  <w:endnote w:type="continuationSeparator" w:id="0">
    <w:p w14:paraId="3198F11C" w14:textId="77777777" w:rsidR="004E08E0" w:rsidRDefault="004E08E0" w:rsidP="00355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143940" w14:textId="77777777" w:rsidR="004E08E0" w:rsidRDefault="004E08E0" w:rsidP="003553C2">
      <w:pPr>
        <w:spacing w:after="0" w:line="240" w:lineRule="auto"/>
      </w:pPr>
      <w:r>
        <w:separator/>
      </w:r>
    </w:p>
  </w:footnote>
  <w:footnote w:type="continuationSeparator" w:id="0">
    <w:p w14:paraId="690D47E2" w14:textId="77777777" w:rsidR="004E08E0" w:rsidRDefault="004E08E0" w:rsidP="003553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72CDC" w14:textId="042C1603" w:rsidR="00992501" w:rsidRPr="004B197B" w:rsidRDefault="00992501" w:rsidP="003553C2">
    <w:pPr>
      <w:rPr>
        <w:lang w:val="sv-FI"/>
      </w:rPr>
    </w:pPr>
    <w:r w:rsidRPr="004B197B">
      <w:rPr>
        <w:lang w:val="sv-FI"/>
      </w:rPr>
      <w:t>PARGAS STAD</w:t>
    </w:r>
    <w:r w:rsidRPr="004B197B">
      <w:rPr>
        <w:lang w:val="sv-FI"/>
      </w:rPr>
      <w:tab/>
    </w:r>
    <w:r w:rsidRPr="004B197B">
      <w:rPr>
        <w:lang w:val="sv-FI"/>
      </w:rPr>
      <w:tab/>
    </w:r>
    <w:r w:rsidRPr="004B197B">
      <w:rPr>
        <w:lang w:val="sv-FI"/>
      </w:rPr>
      <w:tab/>
    </w:r>
    <w:r w:rsidRPr="004B197B">
      <w:rPr>
        <w:lang w:val="sv-FI"/>
      </w:rPr>
      <w:tab/>
    </w:r>
    <w:r w:rsidR="00FF4B29">
      <w:rPr>
        <w:lang w:val="sv-FI"/>
      </w:rPr>
      <w:t>PROTOKOLL</w:t>
    </w:r>
    <w:r w:rsidRPr="004B197B">
      <w:rPr>
        <w:lang w:val="sv-FI"/>
      </w:rPr>
      <w:t xml:space="preserve"> </w:t>
    </w:r>
    <w:r w:rsidR="00F94209">
      <w:rPr>
        <w:lang w:val="sv-FI"/>
      </w:rPr>
      <w:t>1</w:t>
    </w:r>
    <w:r w:rsidRPr="004B197B">
      <w:rPr>
        <w:lang w:val="sv-FI"/>
      </w:rPr>
      <w:t>/20</w:t>
    </w:r>
    <w:r w:rsidR="00F94209">
      <w:rPr>
        <w:lang w:val="sv-FI"/>
      </w:rPr>
      <w:t>21</w:t>
    </w:r>
    <w:r w:rsidRPr="004B197B">
      <w:rPr>
        <w:lang w:val="sv-FI"/>
      </w:rPr>
      <w:t xml:space="preserve"> </w:t>
    </w:r>
  </w:p>
  <w:p w14:paraId="011FE2CF" w14:textId="26C9F72F" w:rsidR="00992501" w:rsidRPr="004B197B" w:rsidRDefault="00992501" w:rsidP="003553C2">
    <w:pPr>
      <w:rPr>
        <w:lang w:val="sv-FI"/>
      </w:rPr>
    </w:pPr>
    <w:r w:rsidRPr="004B197B">
      <w:rPr>
        <w:lang w:val="sv-FI"/>
      </w:rPr>
      <w:t xml:space="preserve">Revisionsnämnden </w:t>
    </w:r>
    <w:proofErr w:type="gramStart"/>
    <w:r w:rsidRPr="004B197B">
      <w:rPr>
        <w:lang w:val="sv-FI"/>
      </w:rPr>
      <w:t>2017-2020</w:t>
    </w:r>
    <w:proofErr w:type="gramEnd"/>
    <w:r w:rsidRPr="004B197B">
      <w:rPr>
        <w:lang w:val="sv-FI"/>
      </w:rPr>
      <w:tab/>
    </w:r>
    <w:r w:rsidRPr="004B197B">
      <w:rPr>
        <w:lang w:val="sv-FI"/>
      </w:rPr>
      <w:tab/>
      <w:t xml:space="preserve">Datum: </w:t>
    </w:r>
    <w:r w:rsidR="001437E5">
      <w:rPr>
        <w:lang w:val="sv-FI"/>
      </w:rPr>
      <w:t>17</w:t>
    </w:r>
    <w:r w:rsidRPr="004B197B">
      <w:rPr>
        <w:lang w:val="sv-FI"/>
      </w:rPr>
      <w:t>.</w:t>
    </w:r>
    <w:r w:rsidR="001437E5">
      <w:rPr>
        <w:lang w:val="sv-FI"/>
      </w:rPr>
      <w:t>2</w:t>
    </w:r>
    <w:r w:rsidRPr="004B197B">
      <w:rPr>
        <w:lang w:val="sv-FI"/>
      </w:rPr>
      <w:t>.202</w:t>
    </w:r>
    <w:r w:rsidR="001437E5">
      <w:rPr>
        <w:lang w:val="sv-FI"/>
      </w:rPr>
      <w:t>2</w:t>
    </w:r>
  </w:p>
  <w:p w14:paraId="6C9E30B0" w14:textId="77777777" w:rsidR="00992501" w:rsidRPr="004B197B" w:rsidRDefault="00992501">
    <w:pPr>
      <w:pStyle w:val="Sidhuvud"/>
      <w:rPr>
        <w:lang w:val="sv-F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17A75" w14:textId="443BA557" w:rsidR="004B197B" w:rsidRPr="004B197B" w:rsidRDefault="004B197B" w:rsidP="003553C2">
    <w:pPr>
      <w:rPr>
        <w:lang w:val="sv-FI"/>
      </w:rPr>
    </w:pPr>
    <w:r w:rsidRPr="004B197B">
      <w:rPr>
        <w:lang w:val="sv-FI"/>
      </w:rPr>
      <w:t>PARGAS STAD</w:t>
    </w:r>
    <w:r w:rsidRPr="004B197B">
      <w:rPr>
        <w:lang w:val="sv-FI"/>
      </w:rPr>
      <w:tab/>
    </w:r>
    <w:r w:rsidRPr="004B197B">
      <w:rPr>
        <w:lang w:val="sv-FI"/>
      </w:rPr>
      <w:tab/>
    </w:r>
    <w:r w:rsidRPr="004B197B">
      <w:rPr>
        <w:lang w:val="sv-FI"/>
      </w:rPr>
      <w:tab/>
    </w:r>
    <w:r w:rsidRPr="004B197B">
      <w:rPr>
        <w:lang w:val="sv-FI"/>
      </w:rPr>
      <w:tab/>
    </w:r>
    <w:r w:rsidR="00B1123C">
      <w:rPr>
        <w:lang w:val="sv-FI"/>
      </w:rPr>
      <w:t>PROTOKOLL</w:t>
    </w:r>
    <w:r w:rsidRPr="004B197B">
      <w:rPr>
        <w:lang w:val="sv-FI"/>
      </w:rPr>
      <w:t xml:space="preserve"> </w:t>
    </w:r>
    <w:r w:rsidR="00617862">
      <w:rPr>
        <w:lang w:val="sv-FI"/>
      </w:rPr>
      <w:t>1</w:t>
    </w:r>
    <w:r w:rsidRPr="004B197B">
      <w:rPr>
        <w:lang w:val="sv-FI"/>
      </w:rPr>
      <w:t>/20</w:t>
    </w:r>
    <w:r w:rsidR="00617862">
      <w:rPr>
        <w:lang w:val="sv-FI"/>
      </w:rPr>
      <w:t>21</w:t>
    </w:r>
    <w:r w:rsidRPr="004B197B">
      <w:rPr>
        <w:lang w:val="sv-FI"/>
      </w:rPr>
      <w:t xml:space="preserve"> </w:t>
    </w:r>
  </w:p>
  <w:p w14:paraId="5C73B6E4" w14:textId="15621421" w:rsidR="004B197B" w:rsidRPr="004B197B" w:rsidRDefault="004B197B" w:rsidP="003553C2">
    <w:pPr>
      <w:rPr>
        <w:lang w:val="sv-FI"/>
      </w:rPr>
    </w:pPr>
    <w:r w:rsidRPr="004B197B">
      <w:rPr>
        <w:lang w:val="sv-FI"/>
      </w:rPr>
      <w:t xml:space="preserve">Revisionsnämnden </w:t>
    </w:r>
    <w:proofErr w:type="gramStart"/>
    <w:r w:rsidRPr="004B197B">
      <w:rPr>
        <w:lang w:val="sv-FI"/>
      </w:rPr>
      <w:t>2017-2020</w:t>
    </w:r>
    <w:proofErr w:type="gramEnd"/>
    <w:r w:rsidRPr="004B197B">
      <w:rPr>
        <w:lang w:val="sv-FI"/>
      </w:rPr>
      <w:tab/>
    </w:r>
    <w:r w:rsidRPr="004B197B">
      <w:rPr>
        <w:lang w:val="sv-FI"/>
      </w:rPr>
      <w:tab/>
      <w:t xml:space="preserve">Datum: </w:t>
    </w:r>
    <w:r w:rsidR="001437E5">
      <w:rPr>
        <w:lang w:val="sv-FI"/>
      </w:rPr>
      <w:t>17.2.2021</w:t>
    </w:r>
  </w:p>
  <w:p w14:paraId="5E3C213E" w14:textId="77777777" w:rsidR="004B197B" w:rsidRPr="004B197B" w:rsidRDefault="004B197B">
    <w:pPr>
      <w:pStyle w:val="Sidhuvud"/>
      <w:rPr>
        <w:lang w:val="sv-F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2"/>
    <w:lvl w:ilvl="0">
      <w:start w:val="1"/>
      <w:numFmt w:val="bullet"/>
      <w:lvlText w:val=""/>
      <w:lvlJc w:val="left"/>
      <w:pPr>
        <w:tabs>
          <w:tab w:val="num" w:pos="720"/>
        </w:tabs>
        <w:ind w:left="720" w:hanging="360"/>
      </w:pPr>
      <w:rPr>
        <w:rFonts w:ascii="Symbol" w:eastAsia="Symbol" w:hAnsi="Symbol"/>
        <w:b w:val="0"/>
        <w:i w:val="0"/>
        <w:strike w:val="0"/>
        <w:position w:val="0"/>
        <w:sz w:val="16"/>
        <w:u w:val="none"/>
        <w:shd w:val="clear" w:color="auto" w:fill="auto"/>
      </w:rPr>
    </w:lvl>
  </w:abstractNum>
  <w:abstractNum w:abstractNumId="1" w15:restartNumberingAfterBreak="0">
    <w:nsid w:val="2E1D494E"/>
    <w:multiLevelType w:val="hybridMultilevel"/>
    <w:tmpl w:val="70EA4CFA"/>
    <w:lvl w:ilvl="0" w:tplc="F6FEEFF6">
      <w:numFmt w:val="bullet"/>
      <w:lvlText w:val="-"/>
      <w:lvlJc w:val="left"/>
      <w:pPr>
        <w:ind w:left="1664" w:hanging="360"/>
      </w:pPr>
      <w:rPr>
        <w:rFonts w:ascii="Times New Roman" w:eastAsia="Times New Roman" w:hAnsi="Times New Roman" w:cs="Times New Roman" w:hint="default"/>
      </w:rPr>
    </w:lvl>
    <w:lvl w:ilvl="1" w:tplc="040B0003">
      <w:start w:val="1"/>
      <w:numFmt w:val="bullet"/>
      <w:lvlText w:val="o"/>
      <w:lvlJc w:val="left"/>
      <w:pPr>
        <w:ind w:left="2384" w:hanging="360"/>
      </w:pPr>
      <w:rPr>
        <w:rFonts w:ascii="Courier New" w:hAnsi="Courier New" w:cs="Courier New" w:hint="default"/>
      </w:rPr>
    </w:lvl>
    <w:lvl w:ilvl="2" w:tplc="040B0005">
      <w:start w:val="1"/>
      <w:numFmt w:val="bullet"/>
      <w:lvlText w:val=""/>
      <w:lvlJc w:val="left"/>
      <w:pPr>
        <w:ind w:left="3104" w:hanging="360"/>
      </w:pPr>
      <w:rPr>
        <w:rFonts w:ascii="Wingdings" w:hAnsi="Wingdings" w:hint="default"/>
      </w:rPr>
    </w:lvl>
    <w:lvl w:ilvl="3" w:tplc="040B0001">
      <w:start w:val="1"/>
      <w:numFmt w:val="bullet"/>
      <w:lvlText w:val=""/>
      <w:lvlJc w:val="left"/>
      <w:pPr>
        <w:ind w:left="3824" w:hanging="360"/>
      </w:pPr>
      <w:rPr>
        <w:rFonts w:ascii="Symbol" w:hAnsi="Symbol" w:hint="default"/>
      </w:rPr>
    </w:lvl>
    <w:lvl w:ilvl="4" w:tplc="040B0003">
      <w:start w:val="1"/>
      <w:numFmt w:val="bullet"/>
      <w:lvlText w:val="o"/>
      <w:lvlJc w:val="left"/>
      <w:pPr>
        <w:ind w:left="4544" w:hanging="360"/>
      </w:pPr>
      <w:rPr>
        <w:rFonts w:ascii="Courier New" w:hAnsi="Courier New" w:cs="Courier New" w:hint="default"/>
      </w:rPr>
    </w:lvl>
    <w:lvl w:ilvl="5" w:tplc="040B0005">
      <w:start w:val="1"/>
      <w:numFmt w:val="bullet"/>
      <w:lvlText w:val=""/>
      <w:lvlJc w:val="left"/>
      <w:pPr>
        <w:ind w:left="5264" w:hanging="360"/>
      </w:pPr>
      <w:rPr>
        <w:rFonts w:ascii="Wingdings" w:hAnsi="Wingdings" w:hint="default"/>
      </w:rPr>
    </w:lvl>
    <w:lvl w:ilvl="6" w:tplc="040B0001">
      <w:start w:val="1"/>
      <w:numFmt w:val="bullet"/>
      <w:lvlText w:val=""/>
      <w:lvlJc w:val="left"/>
      <w:pPr>
        <w:ind w:left="5984" w:hanging="360"/>
      </w:pPr>
      <w:rPr>
        <w:rFonts w:ascii="Symbol" w:hAnsi="Symbol" w:hint="default"/>
      </w:rPr>
    </w:lvl>
    <w:lvl w:ilvl="7" w:tplc="040B0003">
      <w:start w:val="1"/>
      <w:numFmt w:val="bullet"/>
      <w:lvlText w:val="o"/>
      <w:lvlJc w:val="left"/>
      <w:pPr>
        <w:ind w:left="6704" w:hanging="360"/>
      </w:pPr>
      <w:rPr>
        <w:rFonts w:ascii="Courier New" w:hAnsi="Courier New" w:cs="Courier New" w:hint="default"/>
      </w:rPr>
    </w:lvl>
    <w:lvl w:ilvl="8" w:tplc="040B0005">
      <w:start w:val="1"/>
      <w:numFmt w:val="bullet"/>
      <w:lvlText w:val=""/>
      <w:lvlJc w:val="left"/>
      <w:pPr>
        <w:ind w:left="7424" w:hanging="360"/>
      </w:pPr>
      <w:rPr>
        <w:rFonts w:ascii="Wingdings" w:hAnsi="Wingdings" w:hint="default"/>
      </w:rPr>
    </w:lvl>
  </w:abstractNum>
  <w:abstractNum w:abstractNumId="2" w15:restartNumberingAfterBreak="0">
    <w:nsid w:val="66F22B92"/>
    <w:multiLevelType w:val="hybridMultilevel"/>
    <w:tmpl w:val="553442E2"/>
    <w:lvl w:ilvl="0" w:tplc="040B0001">
      <w:start w:val="1"/>
      <w:numFmt w:val="bullet"/>
      <w:lvlText w:val=""/>
      <w:lvlJc w:val="left"/>
      <w:pPr>
        <w:ind w:left="770" w:hanging="360"/>
      </w:pPr>
      <w:rPr>
        <w:rFonts w:ascii="Symbol" w:hAnsi="Symbol" w:hint="default"/>
      </w:rPr>
    </w:lvl>
    <w:lvl w:ilvl="1" w:tplc="040B0003">
      <w:start w:val="1"/>
      <w:numFmt w:val="bullet"/>
      <w:lvlText w:val="o"/>
      <w:lvlJc w:val="left"/>
      <w:pPr>
        <w:ind w:left="1490" w:hanging="360"/>
      </w:pPr>
      <w:rPr>
        <w:rFonts w:ascii="Courier New" w:hAnsi="Courier New" w:cs="Courier New" w:hint="default"/>
      </w:rPr>
    </w:lvl>
    <w:lvl w:ilvl="2" w:tplc="040B0005" w:tentative="1">
      <w:start w:val="1"/>
      <w:numFmt w:val="bullet"/>
      <w:lvlText w:val=""/>
      <w:lvlJc w:val="left"/>
      <w:pPr>
        <w:ind w:left="2210" w:hanging="360"/>
      </w:pPr>
      <w:rPr>
        <w:rFonts w:ascii="Wingdings" w:hAnsi="Wingdings" w:hint="default"/>
      </w:rPr>
    </w:lvl>
    <w:lvl w:ilvl="3" w:tplc="040B0001" w:tentative="1">
      <w:start w:val="1"/>
      <w:numFmt w:val="bullet"/>
      <w:lvlText w:val=""/>
      <w:lvlJc w:val="left"/>
      <w:pPr>
        <w:ind w:left="2930" w:hanging="360"/>
      </w:pPr>
      <w:rPr>
        <w:rFonts w:ascii="Symbol" w:hAnsi="Symbol" w:hint="default"/>
      </w:rPr>
    </w:lvl>
    <w:lvl w:ilvl="4" w:tplc="040B0003" w:tentative="1">
      <w:start w:val="1"/>
      <w:numFmt w:val="bullet"/>
      <w:lvlText w:val="o"/>
      <w:lvlJc w:val="left"/>
      <w:pPr>
        <w:ind w:left="3650" w:hanging="360"/>
      </w:pPr>
      <w:rPr>
        <w:rFonts w:ascii="Courier New" w:hAnsi="Courier New" w:cs="Courier New" w:hint="default"/>
      </w:rPr>
    </w:lvl>
    <w:lvl w:ilvl="5" w:tplc="040B0005" w:tentative="1">
      <w:start w:val="1"/>
      <w:numFmt w:val="bullet"/>
      <w:lvlText w:val=""/>
      <w:lvlJc w:val="left"/>
      <w:pPr>
        <w:ind w:left="4370" w:hanging="360"/>
      </w:pPr>
      <w:rPr>
        <w:rFonts w:ascii="Wingdings" w:hAnsi="Wingdings" w:hint="default"/>
      </w:rPr>
    </w:lvl>
    <w:lvl w:ilvl="6" w:tplc="040B0001" w:tentative="1">
      <w:start w:val="1"/>
      <w:numFmt w:val="bullet"/>
      <w:lvlText w:val=""/>
      <w:lvlJc w:val="left"/>
      <w:pPr>
        <w:ind w:left="5090" w:hanging="360"/>
      </w:pPr>
      <w:rPr>
        <w:rFonts w:ascii="Symbol" w:hAnsi="Symbol" w:hint="default"/>
      </w:rPr>
    </w:lvl>
    <w:lvl w:ilvl="7" w:tplc="040B0003" w:tentative="1">
      <w:start w:val="1"/>
      <w:numFmt w:val="bullet"/>
      <w:lvlText w:val="o"/>
      <w:lvlJc w:val="left"/>
      <w:pPr>
        <w:ind w:left="5810" w:hanging="360"/>
      </w:pPr>
      <w:rPr>
        <w:rFonts w:ascii="Courier New" w:hAnsi="Courier New" w:cs="Courier New" w:hint="default"/>
      </w:rPr>
    </w:lvl>
    <w:lvl w:ilvl="8" w:tplc="040B0005" w:tentative="1">
      <w:start w:val="1"/>
      <w:numFmt w:val="bullet"/>
      <w:lvlText w:val=""/>
      <w:lvlJc w:val="left"/>
      <w:pPr>
        <w:ind w:left="653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3C2"/>
    <w:rsid w:val="00070B48"/>
    <w:rsid w:val="00091B38"/>
    <w:rsid w:val="00093EC4"/>
    <w:rsid w:val="001437E5"/>
    <w:rsid w:val="00181136"/>
    <w:rsid w:val="001D41A5"/>
    <w:rsid w:val="002222CA"/>
    <w:rsid w:val="002626E7"/>
    <w:rsid w:val="00276FAE"/>
    <w:rsid w:val="0029413D"/>
    <w:rsid w:val="00322682"/>
    <w:rsid w:val="0033252C"/>
    <w:rsid w:val="00353EA4"/>
    <w:rsid w:val="003553C2"/>
    <w:rsid w:val="00396475"/>
    <w:rsid w:val="003B0DB4"/>
    <w:rsid w:val="00422E77"/>
    <w:rsid w:val="004374E2"/>
    <w:rsid w:val="00456C74"/>
    <w:rsid w:val="00461B40"/>
    <w:rsid w:val="00472745"/>
    <w:rsid w:val="004A10EA"/>
    <w:rsid w:val="004A6373"/>
    <w:rsid w:val="004B197B"/>
    <w:rsid w:val="004B36EC"/>
    <w:rsid w:val="004C5C54"/>
    <w:rsid w:val="004D6278"/>
    <w:rsid w:val="004E08E0"/>
    <w:rsid w:val="0053345A"/>
    <w:rsid w:val="00536920"/>
    <w:rsid w:val="005D350E"/>
    <w:rsid w:val="005F0D75"/>
    <w:rsid w:val="00617862"/>
    <w:rsid w:val="0063490B"/>
    <w:rsid w:val="006C3C28"/>
    <w:rsid w:val="006E566C"/>
    <w:rsid w:val="007107E7"/>
    <w:rsid w:val="00731927"/>
    <w:rsid w:val="00761E77"/>
    <w:rsid w:val="007B5055"/>
    <w:rsid w:val="00851F34"/>
    <w:rsid w:val="0087692B"/>
    <w:rsid w:val="008A5BF7"/>
    <w:rsid w:val="00950BC9"/>
    <w:rsid w:val="00960736"/>
    <w:rsid w:val="00992501"/>
    <w:rsid w:val="009A2850"/>
    <w:rsid w:val="009C38F1"/>
    <w:rsid w:val="009D058D"/>
    <w:rsid w:val="00A85994"/>
    <w:rsid w:val="00A94831"/>
    <w:rsid w:val="00AF3211"/>
    <w:rsid w:val="00B1123C"/>
    <w:rsid w:val="00B657DE"/>
    <w:rsid w:val="00BD4D89"/>
    <w:rsid w:val="00BE34AA"/>
    <w:rsid w:val="00C30E8C"/>
    <w:rsid w:val="00C33262"/>
    <w:rsid w:val="00C422B2"/>
    <w:rsid w:val="00C664B8"/>
    <w:rsid w:val="00C844AD"/>
    <w:rsid w:val="00D06F75"/>
    <w:rsid w:val="00D1773F"/>
    <w:rsid w:val="00D619A9"/>
    <w:rsid w:val="00D80678"/>
    <w:rsid w:val="00D92C30"/>
    <w:rsid w:val="00DF03C8"/>
    <w:rsid w:val="00E61B27"/>
    <w:rsid w:val="00E61BD7"/>
    <w:rsid w:val="00E730EC"/>
    <w:rsid w:val="00E84891"/>
    <w:rsid w:val="00EA2F94"/>
    <w:rsid w:val="00ED12CF"/>
    <w:rsid w:val="00EE1EB3"/>
    <w:rsid w:val="00F30A81"/>
    <w:rsid w:val="00F64B41"/>
    <w:rsid w:val="00F878C2"/>
    <w:rsid w:val="00F94209"/>
    <w:rsid w:val="00F94FF5"/>
    <w:rsid w:val="00FE5B02"/>
    <w:rsid w:val="00FF1339"/>
    <w:rsid w:val="00FF4B2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EEBE98"/>
  <w15:chartTrackingRefBased/>
  <w15:docId w15:val="{66C27ED0-DE85-453C-ABC0-D39C8D7A9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1D41A5"/>
    <w:pPr>
      <w:keepNext/>
      <w:keepLines/>
      <w:spacing w:before="240" w:after="0"/>
      <w:outlineLvl w:val="0"/>
    </w:pPr>
    <w:rPr>
      <w:rFonts w:eastAsiaTheme="majorEastAsia" w:cstheme="majorBidi"/>
      <w:b/>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3553C2"/>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3553C2"/>
  </w:style>
  <w:style w:type="paragraph" w:styleId="Sidfot">
    <w:name w:val="footer"/>
    <w:basedOn w:val="Normal"/>
    <w:link w:val="SidfotChar"/>
    <w:uiPriority w:val="99"/>
    <w:unhideWhenUsed/>
    <w:rsid w:val="003553C2"/>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3553C2"/>
  </w:style>
  <w:style w:type="paragraph" w:styleId="Normalwebb">
    <w:name w:val="Normal (Web)"/>
    <w:basedOn w:val="Normal"/>
    <w:uiPriority w:val="99"/>
    <w:unhideWhenUsed/>
    <w:rsid w:val="00D92C30"/>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Rubrik1Char">
    <w:name w:val="Rubrik 1 Char"/>
    <w:basedOn w:val="Standardstycketeckensnitt"/>
    <w:link w:val="Rubrik1"/>
    <w:uiPriority w:val="9"/>
    <w:rsid w:val="001D41A5"/>
    <w:rPr>
      <w:rFonts w:eastAsiaTheme="majorEastAsia" w:cstheme="majorBidi"/>
      <w:b/>
      <w:szCs w:val="32"/>
    </w:rPr>
  </w:style>
  <w:style w:type="paragraph" w:styleId="Innehllsfrteckningsrubrik">
    <w:name w:val="TOC Heading"/>
    <w:basedOn w:val="Rubrik1"/>
    <w:next w:val="Normal"/>
    <w:uiPriority w:val="39"/>
    <w:unhideWhenUsed/>
    <w:qFormat/>
    <w:rsid w:val="001D41A5"/>
    <w:pPr>
      <w:outlineLvl w:val="9"/>
    </w:pPr>
    <w:rPr>
      <w:rFonts w:asciiTheme="majorHAnsi" w:hAnsiTheme="majorHAnsi"/>
      <w:b w:val="0"/>
      <w:color w:val="2F5496" w:themeColor="accent1" w:themeShade="BF"/>
      <w:sz w:val="32"/>
      <w:lang w:val="en-US"/>
    </w:rPr>
  </w:style>
  <w:style w:type="paragraph" w:styleId="Innehll1">
    <w:name w:val="toc 1"/>
    <w:basedOn w:val="Normal"/>
    <w:next w:val="Normal"/>
    <w:autoRedefine/>
    <w:uiPriority w:val="39"/>
    <w:unhideWhenUsed/>
    <w:rsid w:val="001D41A5"/>
    <w:pPr>
      <w:spacing w:after="100"/>
    </w:pPr>
  </w:style>
  <w:style w:type="character" w:styleId="Hyperlnk">
    <w:name w:val="Hyperlink"/>
    <w:basedOn w:val="Standardstycketeckensnitt"/>
    <w:uiPriority w:val="99"/>
    <w:unhideWhenUsed/>
    <w:rsid w:val="001D41A5"/>
    <w:rPr>
      <w:color w:val="0563C1" w:themeColor="hyperlink"/>
      <w:u w:val="single"/>
    </w:rPr>
  </w:style>
  <w:style w:type="paragraph" w:styleId="Liststycke">
    <w:name w:val="List Paragraph"/>
    <w:basedOn w:val="Normal"/>
    <w:uiPriority w:val="34"/>
    <w:qFormat/>
    <w:rsid w:val="007107E7"/>
    <w:pPr>
      <w:ind w:left="720"/>
      <w:contextualSpacing/>
    </w:pPr>
  </w:style>
  <w:style w:type="paragraph" w:styleId="Ballongtext">
    <w:name w:val="Balloon Text"/>
    <w:basedOn w:val="Normal"/>
    <w:link w:val="BallongtextChar"/>
    <w:uiPriority w:val="99"/>
    <w:semiHidden/>
    <w:unhideWhenUsed/>
    <w:rsid w:val="00A9483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94831"/>
    <w:rPr>
      <w:rFonts w:ascii="Segoe UI" w:hAnsi="Segoe UI" w:cs="Segoe UI"/>
      <w:sz w:val="18"/>
      <w:szCs w:val="18"/>
    </w:rPr>
  </w:style>
  <w:style w:type="paragraph" w:customStyle="1" w:styleId="Normal0">
    <w:name w:val="[Normal]"/>
    <w:rsid w:val="00B657DE"/>
    <w:pPr>
      <w:spacing w:after="0" w:line="240" w:lineRule="auto"/>
    </w:pPr>
    <w:rPr>
      <w:rFonts w:ascii="Arial" w:eastAsia="Arial" w:hAnsi="Arial" w:cs="Times New Roman"/>
      <w:noProof/>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843370">
      <w:bodyDiv w:val="1"/>
      <w:marLeft w:val="0"/>
      <w:marRight w:val="0"/>
      <w:marTop w:val="0"/>
      <w:marBottom w:val="0"/>
      <w:divBdr>
        <w:top w:val="none" w:sz="0" w:space="0" w:color="auto"/>
        <w:left w:val="none" w:sz="0" w:space="0" w:color="auto"/>
        <w:bottom w:val="none" w:sz="0" w:space="0" w:color="auto"/>
        <w:right w:val="none" w:sz="0" w:space="0" w:color="auto"/>
      </w:divBdr>
    </w:div>
    <w:div w:id="184092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984F2B6473404DA1D92A7A977962E8" ma:contentTypeVersion="14" ma:contentTypeDescription="Create a new document." ma:contentTypeScope="" ma:versionID="0778b69954b1de6e36f613e511ebc7e2">
  <xsd:schema xmlns:xsd="http://www.w3.org/2001/XMLSchema" xmlns:xs="http://www.w3.org/2001/XMLSchema" xmlns:p="http://schemas.microsoft.com/office/2006/metadata/properties" xmlns:ns1="http://schemas.microsoft.com/sharepoint/v3" xmlns:ns3="72506579-cb3c-4f28-be8a-5bd5f1377921" xmlns:ns4="e943bd22-83d9-4464-9cb0-93532abe3ab7" targetNamespace="http://schemas.microsoft.com/office/2006/metadata/properties" ma:root="true" ma:fieldsID="866660d56eb70e5263fed1ecdb8bfb96" ns1:_="" ns3:_="" ns4:_="">
    <xsd:import namespace="http://schemas.microsoft.com/sharepoint/v3"/>
    <xsd:import namespace="72506579-cb3c-4f28-be8a-5bd5f1377921"/>
    <xsd:import namespace="e943bd22-83d9-4464-9cb0-93532abe3ab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506579-cb3c-4f28-be8a-5bd5f13779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43bd22-83d9-4464-9cb0-93532abe3ab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B8962-FCE1-4BC7-AA40-B6E7F5558D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2506579-cb3c-4f28-be8a-5bd5f1377921"/>
    <ds:schemaRef ds:uri="e943bd22-83d9-4464-9cb0-93532abe3a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B0BA6E-6F41-458F-A85D-F3236E738B69}">
  <ds:schemaRefs>
    <ds:schemaRef ds:uri="http://schemas.microsoft.com/sharepoint/v3/contenttype/forms"/>
  </ds:schemaRefs>
</ds:datastoreItem>
</file>

<file path=customXml/itemProps3.xml><?xml version="1.0" encoding="utf-8"?>
<ds:datastoreItem xmlns:ds="http://schemas.openxmlformats.org/officeDocument/2006/customXml" ds:itemID="{B00A61D5-3F8D-469D-A18A-17773E90D6B3}">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14E22D71-9622-4F18-A896-62D197BEB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1212</Words>
  <Characters>9819</Characters>
  <Application>Microsoft Office Word</Application>
  <DocSecurity>0</DocSecurity>
  <Lines>81</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Holmgård</dc:creator>
  <cp:keywords/>
  <dc:description/>
  <cp:lastModifiedBy>Pia Nedermo</cp:lastModifiedBy>
  <cp:revision>16</cp:revision>
  <cp:lastPrinted>2021-02-19T08:37:00Z</cp:lastPrinted>
  <dcterms:created xsi:type="dcterms:W3CDTF">2021-02-19T08:22:00Z</dcterms:created>
  <dcterms:modified xsi:type="dcterms:W3CDTF">2021-02-19T08:50:00Z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0x01010013984F2B6473404DA1D92A7A977962E8</vt:lpwstr>
  </property>
</Properties>
</file>